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3180E2B5" w:rsidR="009515E8" w:rsidRPr="00AC5A70" w:rsidRDefault="00AC5A70" w:rsidP="007640F9">
      <w:pPr>
        <w:spacing w:line="360" w:lineRule="auto"/>
        <w:jc w:val="center"/>
        <w:rPr>
          <w:rFonts w:asciiTheme="minorHAnsi" w:hAnsiTheme="minorHAnsi" w:cstheme="minorHAnsi"/>
          <w:b/>
          <w:sz w:val="26"/>
          <w:szCs w:val="26"/>
        </w:rPr>
      </w:pPr>
      <w:r w:rsidRPr="00AC5A70">
        <w:rPr>
          <w:rFonts w:ascii="Calibri" w:hAnsi="Calibri" w:cs="Calibri"/>
          <w:b/>
          <w:bCs/>
          <w:sz w:val="26"/>
          <w:szCs w:val="26"/>
        </w:rPr>
        <w:t>„Budowa nawierzchni drogi wewnętrznej przy posesjach 102-102E w Jędrzychowie”</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2241F815"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 xml:space="preserve">j, </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 xml:space="preserve">Oświadczenie Wykonawców wspólnie ubiegających się o udzielenie zamówienia na podstawie art. 117 ust. 4 ustawy </w:t>
      </w:r>
      <w:proofErr w:type="spellStart"/>
      <w:r w:rsidRPr="00735D2A">
        <w:rPr>
          <w:rFonts w:asciiTheme="minorHAnsi" w:hAnsiTheme="minorHAnsi" w:cstheme="minorHAnsi"/>
          <w:sz w:val="24"/>
          <w:szCs w:val="24"/>
        </w:rPr>
        <w:t>Pzp</w:t>
      </w:r>
      <w:proofErr w:type="spellEnd"/>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AC5A70"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 xml:space="preserve">Oświadczenie podmiotu udostępniającego zasoby, potwierdzające brak podstaw wykluczenia oraz spełnianie warunków udziału </w:t>
      </w:r>
      <w:r w:rsidRPr="00AC5A70">
        <w:rPr>
          <w:rFonts w:asciiTheme="minorHAnsi" w:hAnsiTheme="minorHAnsi" w:cstheme="minorHAnsi"/>
          <w:sz w:val="24"/>
          <w:szCs w:val="24"/>
        </w:rPr>
        <w:t>w</w:t>
      </w:r>
      <w:r w:rsidR="002A2917" w:rsidRPr="00AC5A70">
        <w:rPr>
          <w:rFonts w:asciiTheme="minorHAnsi" w:hAnsiTheme="minorHAnsi" w:cstheme="minorHAnsi"/>
          <w:sz w:val="24"/>
          <w:szCs w:val="24"/>
        </w:rPr>
        <w:t> </w:t>
      </w:r>
      <w:r w:rsidRPr="00AC5A70">
        <w:rPr>
          <w:rFonts w:asciiTheme="minorHAnsi" w:hAnsiTheme="minorHAnsi" w:cstheme="minorHAnsi"/>
          <w:sz w:val="24"/>
          <w:szCs w:val="24"/>
        </w:rPr>
        <w:t>postępowaniu</w:t>
      </w:r>
    </w:p>
    <w:p w14:paraId="34FE701F"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AC5A70">
        <w:rPr>
          <w:rFonts w:asciiTheme="minorHAnsi" w:hAnsiTheme="minorHAnsi" w:cstheme="minorHAnsi"/>
          <w:sz w:val="24"/>
          <w:szCs w:val="24"/>
        </w:rPr>
        <w:t xml:space="preserve">Załącznik nr 6: </w:t>
      </w:r>
      <w:r w:rsidRPr="00AC5A70">
        <w:rPr>
          <w:rFonts w:asciiTheme="minorHAnsi" w:hAnsiTheme="minorHAnsi" w:cstheme="minorHAnsi"/>
          <w:sz w:val="24"/>
          <w:szCs w:val="24"/>
        </w:rPr>
        <w:tab/>
        <w:t>Oświadczenie podwykonawcy NIEBĘDĄCEGO podmiotem udostępniającym zasoby, potwierdzające brak podstaw wykluczenia</w:t>
      </w:r>
    </w:p>
    <w:p w14:paraId="20203300" w14:textId="57D7011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 xml:space="preserve">art. 125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10: </w:t>
      </w:r>
      <w:r w:rsidRPr="00735D2A">
        <w:rPr>
          <w:rFonts w:asciiTheme="minorHAnsi" w:hAnsiTheme="minorHAnsi" w:cstheme="minorHAnsi"/>
          <w:sz w:val="24"/>
          <w:szCs w:val="24"/>
        </w:rPr>
        <w:tab/>
        <w:t>Wykaz wykonanych robót budowlanych/usług/dostaw</w:t>
      </w:r>
    </w:p>
    <w:p w14:paraId="0679F81E"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11: </w:t>
      </w:r>
      <w:r w:rsidRPr="00735D2A">
        <w:rPr>
          <w:rFonts w:asciiTheme="minorHAnsi" w:hAnsiTheme="minorHAnsi" w:cstheme="minorHAnsi"/>
          <w:sz w:val="24"/>
          <w:szCs w:val="24"/>
        </w:rPr>
        <w:tab/>
        <w:t>Wykaz osób skierowanych do realizacji zamówienia publicznego</w:t>
      </w:r>
    </w:p>
    <w:p w14:paraId="10303F37"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12: </w:t>
      </w:r>
      <w:r w:rsidRPr="00735D2A">
        <w:rPr>
          <w:rFonts w:asciiTheme="minorHAnsi" w:hAnsiTheme="minorHAnsi" w:cstheme="minorHAnsi"/>
          <w:sz w:val="24"/>
          <w:szCs w:val="24"/>
        </w:rPr>
        <w:tab/>
        <w:t xml:space="preserve">Wykaz </w:t>
      </w:r>
      <w:r w:rsidRPr="00735D2A">
        <w:rPr>
          <w:rFonts w:asciiTheme="minorHAnsi" w:hAnsiTheme="minorHAnsi" w:cstheme="minorHAnsi"/>
          <w:bCs/>
          <w:sz w:val="24"/>
          <w:szCs w:val="24"/>
        </w:rPr>
        <w:t xml:space="preserve">narzędzi, wyposażenia zakładu lub urządzeń technicznych </w:t>
      </w:r>
      <w:r w:rsidRPr="00735D2A">
        <w:rPr>
          <w:rFonts w:asciiTheme="minorHAnsi" w:eastAsia="Arial Unicode MS" w:hAnsiTheme="minorHAnsi" w:cstheme="minorHAnsi"/>
          <w:sz w:val="24"/>
          <w:szCs w:val="24"/>
        </w:rPr>
        <w:t>dostępnych Wykonawcy w celu wykonania zamówienia publicznego</w:t>
      </w:r>
    </w:p>
    <w:p w14:paraId="25F5C9D1" w14:textId="13893825" w:rsidR="009515E8"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13: </w:t>
      </w:r>
      <w:r w:rsidRPr="00735D2A">
        <w:rPr>
          <w:rFonts w:asciiTheme="minorHAnsi" w:hAnsiTheme="minorHAnsi" w:cstheme="minorHAnsi"/>
          <w:sz w:val="24"/>
          <w:szCs w:val="24"/>
        </w:rPr>
        <w:tab/>
        <w:t>Dokumentacja techniczna</w:t>
      </w:r>
    </w:p>
    <w:p w14:paraId="1241F0BF" w14:textId="06BD8497" w:rsidR="00AC5A70" w:rsidRDefault="00AC5A70">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66104D17" w14:textId="77777777" w:rsidR="009515E8" w:rsidRPr="006E6A18" w:rsidRDefault="009515E8" w:rsidP="00763222">
      <w:pPr>
        <w:pStyle w:val="Nagwek2"/>
        <w:spacing w:after="360"/>
        <w:rPr>
          <w:rFonts w:asciiTheme="minorHAnsi" w:hAnsiTheme="minorHAnsi" w:cstheme="minorHAnsi"/>
        </w:rPr>
      </w:pPr>
      <w:bookmarkStart w:id="0" w:name="_kabgz8l7slm3" w:colFirst="0" w:colLast="0"/>
      <w:bookmarkEnd w:id="0"/>
      <w:r w:rsidRPr="006E6A18">
        <w:rPr>
          <w:rFonts w:asciiTheme="minorHAnsi" w:hAnsiTheme="minorHAnsi" w:cstheme="minorHAnsi"/>
        </w:rPr>
        <w:lastRenderedPageBreak/>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8"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0A1FA695"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Osoba do kontaktu – Anna </w:t>
      </w:r>
      <w:r w:rsidR="00AC5A70">
        <w:rPr>
          <w:rFonts w:asciiTheme="minorHAnsi" w:hAnsiTheme="minorHAnsi" w:cstheme="minorHAnsi"/>
          <w:sz w:val="24"/>
          <w:szCs w:val="24"/>
        </w:rPr>
        <w:t>Begier</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038AA07E"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9" w:history="1">
        <w:r w:rsidR="00AC5A70" w:rsidRPr="008C54E7">
          <w:rPr>
            <w:rStyle w:val="Hipercze"/>
            <w:rFonts w:asciiTheme="minorHAnsi" w:hAnsiTheme="minorHAnsi" w:cstheme="minorHAnsi"/>
            <w:b/>
            <w:sz w:val="24"/>
            <w:szCs w:val="24"/>
          </w:rPr>
          <w:t>a.begier@gmina.polkowice.pl</w:t>
        </w:r>
      </w:hyperlink>
      <w:r w:rsidRPr="00735D2A">
        <w:rPr>
          <w:rFonts w:asciiTheme="minorHAnsi" w:hAnsiTheme="minorHAnsi" w:cstheme="minorHAnsi"/>
          <w:b/>
          <w:sz w:val="24"/>
          <w:szCs w:val="24"/>
        </w:rPr>
        <w:t xml:space="preserve"> </w:t>
      </w:r>
    </w:p>
    <w:p w14:paraId="62549162"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 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9515E8" w:rsidP="00735D2A">
      <w:pPr>
        <w:spacing w:line="360" w:lineRule="auto"/>
        <w:rPr>
          <w:rFonts w:asciiTheme="minorHAnsi" w:hAnsiTheme="minorHAnsi" w:cstheme="minorHAnsi"/>
          <w:sz w:val="24"/>
          <w:szCs w:val="24"/>
        </w:rPr>
      </w:pPr>
      <w:hyperlink r:id="rId10"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sz w:val="24"/>
          <w:szCs w:val="24"/>
        </w:rPr>
        <w:t xml:space="preserve"> </w:t>
      </w:r>
    </w:p>
    <w:p w14:paraId="5D715883" w14:textId="77777777" w:rsidR="009515E8" w:rsidRPr="00735D2A" w:rsidRDefault="009515E8" w:rsidP="00735D2A">
      <w:pPr>
        <w:autoSpaceDE w:val="0"/>
        <w:autoSpaceDN w:val="0"/>
        <w:adjustRightInd w:val="0"/>
        <w:spacing w:line="360" w:lineRule="auto"/>
        <w:rPr>
          <w:rFonts w:asciiTheme="minorHAnsi" w:hAnsiTheme="minorHAnsi" w:cstheme="minorHAnsi"/>
          <w:sz w:val="24"/>
          <w:szCs w:val="24"/>
        </w:rPr>
      </w:pPr>
      <w:r w:rsidRPr="00735D2A">
        <w:rPr>
          <w:rFonts w:asciiTheme="minorHAnsi" w:hAnsiTheme="minorHAnsi" w:cstheme="minorHAnsi"/>
          <w:sz w:val="24"/>
          <w:szCs w:val="24"/>
        </w:rPr>
        <w:t>Adres strony internetowej prowadzonego postępowania (link prowadzący bezpośrednio do widoku postępowania na Platformie e-Zamówienia):</w:t>
      </w:r>
    </w:p>
    <w:p w14:paraId="605D9359" w14:textId="0C525C51" w:rsidR="009515E8" w:rsidRPr="007640F9" w:rsidRDefault="007A6828" w:rsidP="00735D2A">
      <w:pPr>
        <w:autoSpaceDE w:val="0"/>
        <w:autoSpaceDN w:val="0"/>
        <w:adjustRightInd w:val="0"/>
        <w:spacing w:line="360" w:lineRule="auto"/>
        <w:rPr>
          <w:rFonts w:asciiTheme="minorHAnsi" w:hAnsiTheme="minorHAnsi" w:cstheme="minorHAnsi"/>
          <w:b/>
          <w:sz w:val="24"/>
          <w:szCs w:val="24"/>
        </w:rPr>
      </w:pPr>
      <w:hyperlink r:id="rId11" w:history="1">
        <w:r w:rsidRPr="00051D70">
          <w:rPr>
            <w:rStyle w:val="Hipercze"/>
            <w:rFonts w:asciiTheme="minorHAnsi" w:hAnsiTheme="minorHAnsi" w:cstheme="minorHAnsi"/>
            <w:b/>
            <w:sz w:val="24"/>
            <w:szCs w:val="24"/>
          </w:rPr>
          <w:t>https://ezamowienia.gov.pl/mp-client/search/list/ocds-148610-3ba23169-940d-44f8-9a42-47cb704a7326</w:t>
        </w:r>
      </w:hyperlink>
      <w:r>
        <w:rPr>
          <w:rFonts w:asciiTheme="minorHAnsi" w:hAnsiTheme="minorHAnsi" w:cstheme="minorHAnsi"/>
          <w:b/>
          <w:sz w:val="24"/>
          <w:szCs w:val="24"/>
        </w:rPr>
        <w:t xml:space="preserve"> </w:t>
      </w:r>
    </w:p>
    <w:p w14:paraId="00EA9D8B" w14:textId="0CD67455" w:rsidR="009515E8" w:rsidRPr="007640F9" w:rsidRDefault="009515E8" w:rsidP="007640F9">
      <w:pPr>
        <w:autoSpaceDE w:val="0"/>
        <w:autoSpaceDN w:val="0"/>
        <w:adjustRightInd w:val="0"/>
        <w:spacing w:after="240" w:line="360" w:lineRule="auto"/>
        <w:rPr>
          <w:rFonts w:asciiTheme="minorHAnsi" w:hAnsiTheme="minorHAnsi" w:cstheme="minorHAnsi"/>
          <w:b/>
          <w:sz w:val="24"/>
          <w:szCs w:val="24"/>
        </w:rPr>
      </w:pPr>
      <w:r w:rsidRPr="00735D2A">
        <w:rPr>
          <w:rFonts w:asciiTheme="minorHAnsi" w:hAnsiTheme="minorHAnsi" w:cstheme="minorHAnsi"/>
          <w:sz w:val="24"/>
          <w:szCs w:val="24"/>
        </w:rPr>
        <w:t>Identyfikator (ID) postępowania na Platformie e-Zamówienia</w:t>
      </w:r>
      <w:r w:rsidR="007A6828">
        <w:rPr>
          <w:rFonts w:asciiTheme="minorHAnsi" w:hAnsiTheme="minorHAnsi" w:cstheme="minorHAnsi"/>
          <w:sz w:val="24"/>
          <w:szCs w:val="24"/>
        </w:rPr>
        <w:t xml:space="preserve">: </w:t>
      </w:r>
      <w:r w:rsidR="007A6828" w:rsidRPr="007A6828">
        <w:rPr>
          <w:rFonts w:asciiTheme="minorHAnsi" w:hAnsiTheme="minorHAnsi" w:cstheme="minorHAnsi"/>
          <w:sz w:val="24"/>
          <w:szCs w:val="24"/>
        </w:rPr>
        <w:t>ocds-148610-3ba23169-940d-44f8-9a42-47cb704a7326</w:t>
      </w:r>
    </w:p>
    <w:p w14:paraId="02D5E322" w14:textId="77777777"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031C8A27" w14:textId="77777777" w:rsidR="00547708" w:rsidRDefault="00547708">
      <w:pPr>
        <w:spacing w:line="240" w:lineRule="auto"/>
        <w:rPr>
          <w:rFonts w:asciiTheme="minorHAnsi" w:hAnsiTheme="minorHAnsi" w:cstheme="minorHAnsi"/>
          <w:sz w:val="32"/>
          <w:szCs w:val="32"/>
        </w:rPr>
      </w:pPr>
      <w:bookmarkStart w:id="1" w:name="_qj2p3iyqlwum" w:colFirst="0" w:colLast="0"/>
      <w:bookmarkEnd w:id="1"/>
      <w:r>
        <w:rPr>
          <w:rFonts w:asciiTheme="minorHAnsi" w:hAnsiTheme="minorHAnsi" w:cstheme="minorHAnsi"/>
          <w:sz w:val="32"/>
          <w:szCs w:val="32"/>
        </w:rPr>
        <w:br w:type="page"/>
      </w:r>
    </w:p>
    <w:p w14:paraId="69960881" w14:textId="2C3EDFCD" w:rsidR="009515E8" w:rsidRPr="006E6A18" w:rsidRDefault="009515E8" w:rsidP="00763222">
      <w:pPr>
        <w:spacing w:before="360" w:after="360" w:line="360" w:lineRule="auto"/>
        <w:rPr>
          <w:rFonts w:asciiTheme="minorHAnsi" w:hAnsiTheme="minorHAnsi" w:cstheme="minorHAnsi"/>
          <w:sz w:val="32"/>
          <w:szCs w:val="32"/>
        </w:rPr>
      </w:pPr>
      <w:r w:rsidRPr="006E6A18">
        <w:rPr>
          <w:rFonts w:asciiTheme="minorHAnsi" w:hAnsiTheme="minorHAnsi" w:cstheme="minorHAnsi"/>
          <w:sz w:val="32"/>
          <w:szCs w:val="32"/>
        </w:rPr>
        <w:lastRenderedPageBreak/>
        <w:t>II. Ochrona danych osobowych</w:t>
      </w:r>
    </w:p>
    <w:p w14:paraId="3BD124DD" w14:textId="4CA27A3F" w:rsidR="009515E8" w:rsidRPr="00735D2A" w:rsidRDefault="009515E8">
      <w:pPr>
        <w:numPr>
          <w:ilvl w:val="0"/>
          <w:numId w:val="13"/>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pPr>
        <w:pStyle w:val="Akapitzlist"/>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pPr>
        <w:pStyle w:val="Akapitzlist"/>
        <w:numPr>
          <w:ilvl w:val="1"/>
          <w:numId w:val="28"/>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pPr>
        <w:pStyle w:val="Akapitzlist"/>
        <w:numPr>
          <w:ilvl w:val="1"/>
          <w:numId w:val="28"/>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pPr>
        <w:pStyle w:val="Akapitzlist"/>
        <w:numPr>
          <w:ilvl w:val="1"/>
          <w:numId w:val="28"/>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pPr>
        <w:pStyle w:val="Akapitzlist"/>
        <w:numPr>
          <w:ilvl w:val="0"/>
          <w:numId w:val="28"/>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 xml:space="preserve">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w:t>
      </w:r>
      <w:r w:rsidRPr="00735D2A">
        <w:rPr>
          <w:rStyle w:val="Pogrubienie"/>
          <w:rFonts w:asciiTheme="minorHAnsi" w:hAnsiTheme="minorHAnsi" w:cstheme="minorHAnsi"/>
          <w:b w:val="0"/>
          <w:sz w:val="24"/>
          <w:szCs w:val="24"/>
          <w:shd w:val="clear" w:color="auto" w:fill="FFFFFF"/>
        </w:rPr>
        <w:lastRenderedPageBreak/>
        <w:t>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10 lat, w przypadku 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pPr>
        <w:pStyle w:val="Akapitzlist"/>
        <w:numPr>
          <w:ilvl w:val="0"/>
          <w:numId w:val="28"/>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pPr>
        <w:pStyle w:val="Akapitzlist"/>
        <w:numPr>
          <w:ilvl w:val="0"/>
          <w:numId w:val="28"/>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pPr>
        <w:pStyle w:val="Akapitzlist"/>
        <w:numPr>
          <w:ilvl w:val="1"/>
          <w:numId w:val="28"/>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pPr>
        <w:pStyle w:val="Akapitzlist"/>
        <w:numPr>
          <w:ilvl w:val="1"/>
          <w:numId w:val="2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pPr>
        <w:numPr>
          <w:ilvl w:val="0"/>
          <w:numId w:val="28"/>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lastRenderedPageBreak/>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pPr>
        <w:pStyle w:val="Akapitzlist"/>
        <w:numPr>
          <w:ilvl w:val="0"/>
          <w:numId w:val="13"/>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19B50873" w:rsidR="009515E8" w:rsidRPr="00636206" w:rsidRDefault="009515E8">
      <w:pPr>
        <w:numPr>
          <w:ilvl w:val="0"/>
          <w:numId w:val="15"/>
        </w:numPr>
        <w:spacing w:before="240" w:line="360" w:lineRule="auto"/>
        <w:ind w:left="426"/>
        <w:rPr>
          <w:rFonts w:asciiTheme="minorHAnsi" w:hAnsiTheme="minorHAnsi" w:cstheme="minorHAnsi"/>
          <w:sz w:val="24"/>
          <w:szCs w:val="24"/>
        </w:rPr>
      </w:pPr>
      <w:r w:rsidRPr="00636206">
        <w:rPr>
          <w:rFonts w:asciiTheme="minorHAnsi" w:hAnsiTheme="minorHAnsi" w:cstheme="minorHAnsi"/>
          <w:sz w:val="24"/>
          <w:szCs w:val="24"/>
        </w:rPr>
        <w:t xml:space="preserve">Niniejsze postępowanie prowadzone jest w trybie podstawowym o jakim stanowi art. 275 pkt 2 </w:t>
      </w:r>
      <w:r w:rsidRPr="00636206">
        <w:rPr>
          <w:rFonts w:asciiTheme="minorHAnsi" w:eastAsia="MingLiU_HKSCS-ExtB" w:hAnsiTheme="minorHAnsi" w:cstheme="minorHAnsi"/>
          <w:sz w:val="24"/>
          <w:szCs w:val="24"/>
        </w:rPr>
        <w:t xml:space="preserve">ustawy </w:t>
      </w:r>
      <w:r w:rsidRPr="00636206">
        <w:rPr>
          <w:rFonts w:asciiTheme="minorHAnsi" w:hAnsiTheme="minorHAnsi" w:cstheme="minorHAnsi"/>
          <w:sz w:val="24"/>
          <w:szCs w:val="24"/>
        </w:rPr>
        <w:t xml:space="preserve">z dnia 11 września 2019 r. Prawo zamówień publicznych </w:t>
      </w:r>
      <w:r w:rsidR="008C541F" w:rsidRPr="00636206">
        <w:rPr>
          <w:rFonts w:asciiTheme="minorHAnsi" w:hAnsiTheme="minorHAnsi" w:cstheme="minorHAnsi"/>
          <w:sz w:val="24"/>
          <w:szCs w:val="24"/>
        </w:rPr>
        <w:t>(</w:t>
      </w:r>
      <w:r w:rsidR="00EE1FAA" w:rsidRPr="00636206">
        <w:rPr>
          <w:rFonts w:asciiTheme="minorHAnsi" w:hAnsiTheme="minorHAnsi" w:cstheme="minorHAnsi"/>
          <w:sz w:val="24"/>
          <w:szCs w:val="24"/>
        </w:rPr>
        <w:t>Dz. U. 202</w:t>
      </w:r>
      <w:r w:rsidR="00942DDF" w:rsidRPr="00636206">
        <w:rPr>
          <w:rFonts w:asciiTheme="minorHAnsi" w:hAnsiTheme="minorHAnsi" w:cstheme="minorHAnsi"/>
          <w:sz w:val="24"/>
          <w:szCs w:val="24"/>
        </w:rPr>
        <w:t>6</w:t>
      </w:r>
      <w:r w:rsidR="00EE1FAA" w:rsidRPr="00636206">
        <w:rPr>
          <w:rFonts w:asciiTheme="minorHAnsi" w:hAnsiTheme="minorHAnsi" w:cstheme="minorHAnsi"/>
          <w:sz w:val="24"/>
          <w:szCs w:val="24"/>
        </w:rPr>
        <w:t xml:space="preserve"> poz. </w:t>
      </w:r>
      <w:r w:rsidR="00942DDF" w:rsidRPr="00636206">
        <w:rPr>
          <w:rFonts w:asciiTheme="minorHAnsi" w:hAnsiTheme="minorHAnsi" w:cstheme="minorHAnsi"/>
          <w:sz w:val="24"/>
          <w:szCs w:val="24"/>
        </w:rPr>
        <w:t>793</w:t>
      </w:r>
      <w:r w:rsidR="008C541F" w:rsidRPr="00636206">
        <w:rPr>
          <w:rFonts w:asciiTheme="minorHAnsi" w:hAnsiTheme="minorHAnsi" w:cstheme="minorHAnsi"/>
          <w:sz w:val="24"/>
          <w:szCs w:val="24"/>
        </w:rPr>
        <w:t>)</w:t>
      </w:r>
      <w:r w:rsidRPr="00636206">
        <w:rPr>
          <w:rFonts w:asciiTheme="minorHAnsi" w:hAnsiTheme="minorHAnsi" w:cstheme="minorHAnsi"/>
          <w:sz w:val="24"/>
          <w:szCs w:val="24"/>
        </w:rPr>
        <w:t xml:space="preserve"> </w:t>
      </w:r>
      <w:r w:rsidRPr="00636206">
        <w:rPr>
          <w:rFonts w:asciiTheme="minorHAnsi" w:eastAsia="MingLiU_HKSCS-ExtB" w:hAnsiTheme="minorHAnsi" w:cstheme="minorHAnsi"/>
          <w:sz w:val="24"/>
          <w:szCs w:val="24"/>
        </w:rPr>
        <w:t>zwana dalej ustawą</w:t>
      </w:r>
      <w:r w:rsidRPr="00636206">
        <w:rPr>
          <w:rFonts w:asciiTheme="minorHAnsi" w:hAnsiTheme="minorHAnsi" w:cstheme="minorHAnsi"/>
          <w:sz w:val="24"/>
          <w:szCs w:val="24"/>
        </w:rPr>
        <w:t xml:space="preserve"> </w:t>
      </w:r>
      <w:proofErr w:type="spellStart"/>
      <w:r w:rsidRPr="00636206">
        <w:rPr>
          <w:rFonts w:asciiTheme="minorHAnsi" w:hAnsiTheme="minorHAnsi" w:cstheme="minorHAnsi"/>
          <w:sz w:val="24"/>
          <w:szCs w:val="24"/>
        </w:rPr>
        <w:t>Pzp</w:t>
      </w:r>
      <w:proofErr w:type="spellEnd"/>
      <w:r w:rsidRPr="00636206">
        <w:rPr>
          <w:rFonts w:asciiTheme="minorHAnsi" w:hAnsiTheme="minorHAnsi" w:cstheme="minorHAnsi"/>
          <w:sz w:val="24"/>
          <w:szCs w:val="24"/>
        </w:rPr>
        <w:t xml:space="preserve">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jakich mowa w art. 3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r w:rsidR="00F84AB3">
        <w:rPr>
          <w:rFonts w:asciiTheme="minorHAnsi" w:hAnsiTheme="minorHAnsi" w:cstheme="minorHAnsi"/>
          <w:sz w:val="24"/>
          <w:szCs w:val="24"/>
        </w:rPr>
        <w:t xml:space="preserve"> </w:t>
      </w:r>
    </w:p>
    <w:p w14:paraId="20993280"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6A92A95"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złożenia oferty w postaci katalogów elektronicznych.</w:t>
      </w:r>
    </w:p>
    <w:p w14:paraId="2FA975B2"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1315076E"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 xml:space="preserve">Zamawiający nie zastrzega możliwości ubiegania się o udzielenie zamówienia wyłącznie przez Wykonawców, o których mowa w art. 94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w:t>
      </w:r>
    </w:p>
    <w:p w14:paraId="28CAD1AB" w14:textId="77777777"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na podstawie art. 95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wymaga zatrudnienia na podstawie umowy o pracę przez Wykonawcę lub podwykonawcę osób wykonujących wskazane poniżej czynności faktyczne w trakcie realizacji zamówienia:</w:t>
      </w:r>
    </w:p>
    <w:p w14:paraId="77CC333B" w14:textId="77777777" w:rsidR="007A2F37" w:rsidRPr="007A2F37" w:rsidRDefault="007A2F37">
      <w:pPr>
        <w:pStyle w:val="Akapitzlist"/>
        <w:numPr>
          <w:ilvl w:val="0"/>
          <w:numId w:val="38"/>
        </w:numPr>
        <w:tabs>
          <w:tab w:val="num" w:pos="426"/>
        </w:tabs>
        <w:spacing w:line="360" w:lineRule="auto"/>
        <w:ind w:left="850" w:hanging="357"/>
        <w:rPr>
          <w:rFonts w:ascii="Calibri" w:hAnsi="Calibri" w:cs="Calibri"/>
          <w:sz w:val="24"/>
          <w:szCs w:val="24"/>
        </w:rPr>
      </w:pPr>
      <w:r w:rsidRPr="007A2F37">
        <w:rPr>
          <w:rFonts w:ascii="Calibri" w:hAnsi="Calibri" w:cs="Calibri"/>
          <w:sz w:val="24"/>
          <w:szCs w:val="24"/>
        </w:rPr>
        <w:t xml:space="preserve">przy robotach ziemnych (korytowanie, wywóz, formowanie nadmiaru gruntu), </w:t>
      </w:r>
    </w:p>
    <w:p w14:paraId="459044C8" w14:textId="77777777" w:rsidR="007A2F37" w:rsidRPr="007A2F37" w:rsidRDefault="007A2F37">
      <w:pPr>
        <w:pStyle w:val="Akapitzlist"/>
        <w:numPr>
          <w:ilvl w:val="0"/>
          <w:numId w:val="38"/>
        </w:numPr>
        <w:tabs>
          <w:tab w:val="num" w:pos="426"/>
        </w:tabs>
        <w:spacing w:line="360" w:lineRule="auto"/>
        <w:ind w:left="850" w:hanging="357"/>
        <w:rPr>
          <w:rFonts w:ascii="Calibri" w:hAnsi="Calibri" w:cs="Calibri"/>
          <w:sz w:val="24"/>
          <w:szCs w:val="24"/>
        </w:rPr>
      </w:pPr>
      <w:r w:rsidRPr="007A2F37">
        <w:rPr>
          <w:rFonts w:ascii="Calibri" w:hAnsi="Calibri" w:cs="Calibri"/>
          <w:sz w:val="24"/>
          <w:szCs w:val="24"/>
        </w:rPr>
        <w:t>przy wykonywaniu podbudów, ułożenie na ławach betonowych krawężników betonowych,</w:t>
      </w:r>
    </w:p>
    <w:p w14:paraId="47FA977C" w14:textId="77777777" w:rsidR="007A2F37" w:rsidRPr="007A2F37" w:rsidRDefault="007A2F37">
      <w:pPr>
        <w:pStyle w:val="Akapitzlist"/>
        <w:numPr>
          <w:ilvl w:val="0"/>
          <w:numId w:val="38"/>
        </w:numPr>
        <w:tabs>
          <w:tab w:val="num" w:pos="426"/>
        </w:tabs>
        <w:spacing w:line="360" w:lineRule="auto"/>
        <w:ind w:left="850" w:hanging="357"/>
        <w:rPr>
          <w:rFonts w:ascii="Calibri" w:hAnsi="Calibri" w:cs="Calibri"/>
          <w:sz w:val="24"/>
          <w:szCs w:val="24"/>
        </w:rPr>
      </w:pPr>
      <w:r w:rsidRPr="007A2F37">
        <w:rPr>
          <w:rFonts w:ascii="Calibri" w:hAnsi="Calibri" w:cs="Calibri"/>
          <w:sz w:val="24"/>
          <w:szCs w:val="24"/>
        </w:rPr>
        <w:t xml:space="preserve">przy wykonywaniu nawierzchni utwardzonych z kostki betonowej, </w:t>
      </w:r>
    </w:p>
    <w:p w14:paraId="5B79D8EA" w14:textId="555F66E1" w:rsidR="009515E8" w:rsidRPr="007A2F37" w:rsidRDefault="007A2F37">
      <w:pPr>
        <w:pStyle w:val="Akapitzlist"/>
        <w:numPr>
          <w:ilvl w:val="0"/>
          <w:numId w:val="38"/>
        </w:numPr>
        <w:tabs>
          <w:tab w:val="num" w:pos="426"/>
        </w:tabs>
        <w:spacing w:line="360" w:lineRule="auto"/>
        <w:ind w:left="850" w:hanging="357"/>
        <w:rPr>
          <w:rFonts w:ascii="Calibri" w:hAnsi="Calibri" w:cs="Calibri"/>
          <w:sz w:val="24"/>
          <w:szCs w:val="24"/>
        </w:rPr>
      </w:pPr>
      <w:r w:rsidRPr="007A2F37">
        <w:rPr>
          <w:rFonts w:ascii="Calibri" w:hAnsi="Calibri" w:cs="Calibri"/>
          <w:sz w:val="24"/>
          <w:szCs w:val="24"/>
        </w:rPr>
        <w:t>przy wykonaniu oświetlenia.</w:t>
      </w:r>
    </w:p>
    <w:p w14:paraId="6C837EA5" w14:textId="2E3ACFFE" w:rsidR="009515E8" w:rsidRPr="00735D2A" w:rsidRDefault="009515E8">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jeżeli wykonanie tych czynności polega na wykonywaniu pracy w sposób określony</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 xml:space="preserve">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B9E6087" w14:textId="220F9248" w:rsidR="009515E8" w:rsidRPr="00735D2A" w:rsidRDefault="009515E8" w:rsidP="007A2F37">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Sposób weryfikacji zatrudnienia osób o których mowa powyżej, oraz uprawnienia Zamawiającego w zakresie kontroli spełnienia przez Wykonawcę wymagań związanych z</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zatrudnianiem tych osób oraz sankcji z tytułu niespełnienia tych wymagań zostały określone w § </w:t>
      </w:r>
      <w:r w:rsidR="007A2F37">
        <w:rPr>
          <w:rFonts w:asciiTheme="minorHAnsi" w:hAnsiTheme="minorHAnsi" w:cstheme="minorHAnsi"/>
          <w:sz w:val="24"/>
          <w:szCs w:val="24"/>
        </w:rPr>
        <w:t>12</w:t>
      </w:r>
      <w:r w:rsidRPr="00735D2A">
        <w:rPr>
          <w:rFonts w:asciiTheme="minorHAnsi" w:hAnsiTheme="minorHAnsi" w:cstheme="minorHAnsi"/>
          <w:sz w:val="24"/>
          <w:szCs w:val="24"/>
        </w:rPr>
        <w:t xml:space="preserve"> wzoru umowy, stanowiącym załącznik do SWZ. </w:t>
      </w:r>
    </w:p>
    <w:p w14:paraId="55E9D3C3" w14:textId="7BDA31DD"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których mowa w art. 96 ust. 2 pkt 2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066DCCF0" w14:textId="30429C17" w:rsidR="009515E8" w:rsidRPr="00633C1F"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częściowych.</w:t>
      </w:r>
      <w:r w:rsidR="00633C1F">
        <w:rPr>
          <w:rFonts w:asciiTheme="minorHAnsi" w:hAnsiTheme="minorHAnsi" w:cstheme="minorHAnsi"/>
          <w:sz w:val="24"/>
          <w:szCs w:val="24"/>
        </w:rPr>
        <w:t xml:space="preserve"> </w:t>
      </w:r>
      <w:r w:rsidR="00633C1F" w:rsidRPr="00633C1F">
        <w:rPr>
          <w:rFonts w:asciiTheme="minorHAnsi" w:hAnsiTheme="minorHAnsi" w:cstheme="minorHAnsi"/>
          <w:color w:val="0C0C0C"/>
          <w:sz w:val="24"/>
          <w:szCs w:val="24"/>
        </w:rPr>
        <w:t xml:space="preserve">Planowany do realizacji odcinek dogi gminnej stanowi spójną całość pod względem funkcjonalnym i w związku z tym nie ma podstaw technicznych oraz </w:t>
      </w:r>
      <w:proofErr w:type="gramStart"/>
      <w:r w:rsidR="00633C1F" w:rsidRPr="00633C1F">
        <w:rPr>
          <w:rFonts w:asciiTheme="minorHAnsi" w:hAnsiTheme="minorHAnsi" w:cstheme="minorHAnsi"/>
          <w:color w:val="0C0C0C"/>
          <w:sz w:val="24"/>
          <w:szCs w:val="24"/>
        </w:rPr>
        <w:t>ekonomicznych</w:t>
      </w:r>
      <w:proofErr w:type="gramEnd"/>
      <w:r w:rsidR="00633C1F" w:rsidRPr="00633C1F">
        <w:rPr>
          <w:rFonts w:asciiTheme="minorHAnsi" w:hAnsiTheme="minorHAnsi" w:cstheme="minorHAnsi"/>
          <w:color w:val="0C0C0C"/>
          <w:sz w:val="24"/>
          <w:szCs w:val="24"/>
        </w:rPr>
        <w:t xml:space="preserve"> aby dokonać podziału zamówienia. </w:t>
      </w:r>
      <w:r w:rsidR="00633C1F" w:rsidRPr="00633C1F">
        <w:rPr>
          <w:rFonts w:asciiTheme="minorHAnsi" w:hAnsiTheme="minorHAnsi" w:cstheme="minorHAnsi"/>
          <w:sz w:val="24"/>
          <w:szCs w:val="24"/>
        </w:rPr>
        <w:t>Udzielenie zamówienia bez podziału na części nie ogranicza dostępu dla wykonawców z sektora MŚP.</w:t>
      </w:r>
    </w:p>
    <w:p w14:paraId="3D5BD8A6" w14:textId="2A7E37FA" w:rsidR="009515E8" w:rsidRPr="00735D2A"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3168501C" w14:textId="571B2F82" w:rsidR="009515E8" w:rsidRPr="00A41E5F" w:rsidRDefault="009515E8">
      <w:pPr>
        <w:numPr>
          <w:ilvl w:val="0"/>
          <w:numId w:val="15"/>
        </w:numPr>
        <w:spacing w:line="360" w:lineRule="auto"/>
        <w:ind w:left="426"/>
        <w:rPr>
          <w:rFonts w:asciiTheme="minorHAnsi" w:hAnsiTheme="minorHAnsi" w:cstheme="minorHAnsi"/>
          <w:sz w:val="24"/>
          <w:szCs w:val="24"/>
        </w:rPr>
      </w:pPr>
      <w:r w:rsidRPr="00A41E5F">
        <w:rPr>
          <w:rFonts w:asciiTheme="minorHAnsi" w:hAnsiTheme="minorHAnsi" w:cstheme="minorHAnsi"/>
          <w:b/>
          <w:sz w:val="24"/>
          <w:szCs w:val="24"/>
        </w:rPr>
        <w:t>Zamawiający</w:t>
      </w:r>
      <w:r w:rsidRPr="00A41E5F">
        <w:rPr>
          <w:rFonts w:asciiTheme="minorHAnsi" w:hAnsiTheme="minorHAnsi" w:cstheme="minorHAnsi"/>
          <w:b/>
          <w:spacing w:val="1"/>
          <w:sz w:val="24"/>
          <w:szCs w:val="24"/>
        </w:rPr>
        <w:t xml:space="preserve"> </w:t>
      </w:r>
      <w:r w:rsidRPr="00A41E5F">
        <w:rPr>
          <w:rFonts w:asciiTheme="minorHAnsi" w:hAnsiTheme="minorHAnsi" w:cstheme="minorHAnsi"/>
          <w:b/>
          <w:bCs/>
          <w:spacing w:val="-1"/>
          <w:sz w:val="24"/>
          <w:szCs w:val="24"/>
        </w:rPr>
        <w:t>przewiduje</w:t>
      </w:r>
      <w:r w:rsidRPr="00A41E5F">
        <w:rPr>
          <w:rFonts w:asciiTheme="minorHAnsi" w:hAnsiTheme="minorHAnsi" w:cstheme="minorHAnsi"/>
          <w:b/>
          <w:bCs/>
          <w:spacing w:val="4"/>
          <w:sz w:val="24"/>
          <w:szCs w:val="24"/>
        </w:rPr>
        <w:t xml:space="preserve"> </w:t>
      </w:r>
      <w:r w:rsidRPr="00A41E5F">
        <w:rPr>
          <w:rFonts w:asciiTheme="minorHAnsi" w:hAnsiTheme="minorHAnsi" w:cstheme="minorHAnsi"/>
          <w:b/>
          <w:spacing w:val="-1"/>
          <w:sz w:val="24"/>
          <w:szCs w:val="24"/>
        </w:rPr>
        <w:t xml:space="preserve">możliwość </w:t>
      </w:r>
      <w:r w:rsidRPr="00A41E5F">
        <w:rPr>
          <w:rFonts w:asciiTheme="minorHAnsi" w:hAnsiTheme="minorHAnsi" w:cstheme="minorHAnsi"/>
          <w:b/>
          <w:sz w:val="24"/>
          <w:szCs w:val="24"/>
        </w:rPr>
        <w:t>udzielenia</w:t>
      </w:r>
      <w:r w:rsidRPr="00A41E5F">
        <w:rPr>
          <w:rFonts w:asciiTheme="minorHAnsi" w:hAnsiTheme="minorHAnsi" w:cstheme="minorHAnsi"/>
          <w:b/>
          <w:spacing w:val="1"/>
          <w:sz w:val="24"/>
          <w:szCs w:val="24"/>
        </w:rPr>
        <w:t xml:space="preserve"> </w:t>
      </w:r>
      <w:r w:rsidRPr="00A41E5F">
        <w:rPr>
          <w:rFonts w:asciiTheme="minorHAnsi" w:hAnsiTheme="minorHAnsi" w:cstheme="minorHAnsi"/>
          <w:b/>
          <w:sz w:val="24"/>
          <w:szCs w:val="24"/>
        </w:rPr>
        <w:t>zamówień,</w:t>
      </w:r>
      <w:r w:rsidRPr="00A41E5F">
        <w:rPr>
          <w:rFonts w:asciiTheme="minorHAnsi" w:hAnsiTheme="minorHAnsi" w:cstheme="minorHAnsi"/>
          <w:b/>
          <w:spacing w:val="1"/>
          <w:sz w:val="24"/>
          <w:szCs w:val="24"/>
        </w:rPr>
        <w:t xml:space="preserve"> </w:t>
      </w:r>
      <w:r w:rsidRPr="00A41E5F">
        <w:rPr>
          <w:rFonts w:asciiTheme="minorHAnsi" w:hAnsiTheme="minorHAnsi" w:cstheme="minorHAnsi"/>
          <w:b/>
          <w:sz w:val="24"/>
          <w:szCs w:val="24"/>
        </w:rPr>
        <w:t>o których</w:t>
      </w:r>
      <w:r w:rsidRPr="00A41E5F">
        <w:rPr>
          <w:rFonts w:asciiTheme="minorHAnsi" w:hAnsiTheme="minorHAnsi" w:cstheme="minorHAnsi"/>
          <w:b/>
          <w:spacing w:val="3"/>
          <w:sz w:val="24"/>
          <w:szCs w:val="24"/>
        </w:rPr>
        <w:t xml:space="preserve"> </w:t>
      </w:r>
      <w:r w:rsidRPr="00A41E5F">
        <w:rPr>
          <w:rFonts w:asciiTheme="minorHAnsi" w:hAnsiTheme="minorHAnsi" w:cstheme="minorHAnsi"/>
          <w:b/>
          <w:spacing w:val="-1"/>
          <w:sz w:val="24"/>
          <w:szCs w:val="24"/>
        </w:rPr>
        <w:t>mowa</w:t>
      </w:r>
      <w:r w:rsidRPr="00A41E5F">
        <w:rPr>
          <w:rFonts w:asciiTheme="minorHAnsi" w:hAnsiTheme="minorHAnsi" w:cstheme="minorHAnsi"/>
          <w:b/>
          <w:spacing w:val="3"/>
          <w:sz w:val="24"/>
          <w:szCs w:val="24"/>
        </w:rPr>
        <w:t xml:space="preserve"> </w:t>
      </w:r>
      <w:r w:rsidRPr="00A41E5F">
        <w:rPr>
          <w:rFonts w:asciiTheme="minorHAnsi" w:hAnsiTheme="minorHAnsi" w:cstheme="minorHAnsi"/>
          <w:b/>
          <w:sz w:val="24"/>
          <w:szCs w:val="24"/>
        </w:rPr>
        <w:t>w</w:t>
      </w:r>
      <w:r w:rsidRPr="00A41E5F">
        <w:rPr>
          <w:rFonts w:asciiTheme="minorHAnsi" w:hAnsiTheme="minorHAnsi" w:cstheme="minorHAnsi"/>
          <w:b/>
          <w:spacing w:val="2"/>
          <w:sz w:val="24"/>
          <w:szCs w:val="24"/>
        </w:rPr>
        <w:t xml:space="preserve"> </w:t>
      </w:r>
      <w:r w:rsidRPr="00A41E5F">
        <w:rPr>
          <w:rFonts w:asciiTheme="minorHAnsi" w:hAnsiTheme="minorHAnsi" w:cstheme="minorHAnsi"/>
          <w:b/>
          <w:sz w:val="24"/>
          <w:szCs w:val="24"/>
        </w:rPr>
        <w:t>art.</w:t>
      </w:r>
      <w:r w:rsidRPr="00A41E5F">
        <w:rPr>
          <w:rFonts w:asciiTheme="minorHAnsi" w:hAnsiTheme="minorHAnsi" w:cstheme="minorHAnsi"/>
          <w:b/>
          <w:spacing w:val="1"/>
          <w:sz w:val="24"/>
          <w:szCs w:val="24"/>
        </w:rPr>
        <w:t xml:space="preserve"> 214 ust. 1 pkt 7 ustawy </w:t>
      </w:r>
      <w:proofErr w:type="spellStart"/>
      <w:r w:rsidRPr="00A41E5F">
        <w:rPr>
          <w:rFonts w:asciiTheme="minorHAnsi" w:hAnsiTheme="minorHAnsi" w:cstheme="minorHAnsi"/>
          <w:b/>
          <w:spacing w:val="1"/>
          <w:sz w:val="24"/>
          <w:szCs w:val="24"/>
        </w:rPr>
        <w:t>Pzp</w:t>
      </w:r>
      <w:proofErr w:type="spellEnd"/>
      <w:r w:rsidRPr="00A41E5F">
        <w:rPr>
          <w:rFonts w:asciiTheme="minorHAnsi" w:hAnsiTheme="minorHAnsi" w:cstheme="minorHAnsi"/>
          <w:b/>
          <w:bCs/>
          <w:sz w:val="24"/>
          <w:szCs w:val="24"/>
        </w:rPr>
        <w:t xml:space="preserve">, </w:t>
      </w:r>
      <w:r w:rsidRPr="00A41E5F">
        <w:rPr>
          <w:rFonts w:asciiTheme="minorHAnsi" w:hAnsiTheme="minorHAnsi" w:cstheme="minorHAnsi"/>
          <w:b/>
          <w:bCs/>
          <w:iCs/>
          <w:sz w:val="24"/>
          <w:szCs w:val="24"/>
        </w:rPr>
        <w:t xml:space="preserve">polegających na powtórzeniu podobnych usług lub robót budowlanych, których zakres stanowić będzie nie więcej niż </w:t>
      </w:r>
      <w:r w:rsidR="00A41E5F" w:rsidRPr="00A41E5F">
        <w:rPr>
          <w:rFonts w:asciiTheme="minorHAnsi" w:hAnsiTheme="minorHAnsi" w:cstheme="minorHAnsi"/>
          <w:b/>
          <w:bCs/>
          <w:iCs/>
          <w:sz w:val="24"/>
          <w:szCs w:val="24"/>
        </w:rPr>
        <w:t>2</w:t>
      </w:r>
      <w:r w:rsidRPr="00A41E5F">
        <w:rPr>
          <w:rFonts w:asciiTheme="minorHAnsi" w:hAnsiTheme="minorHAnsi" w:cstheme="minorHAnsi"/>
          <w:b/>
          <w:bCs/>
          <w:iCs/>
          <w:sz w:val="24"/>
          <w:szCs w:val="24"/>
        </w:rPr>
        <w:t>0% wartości zamówienia podstawowego</w:t>
      </w:r>
      <w:r w:rsidR="00A41E5F" w:rsidRPr="00A41E5F">
        <w:rPr>
          <w:rFonts w:asciiTheme="minorHAnsi" w:hAnsiTheme="minorHAnsi" w:cstheme="minorHAnsi"/>
          <w:b/>
          <w:bCs/>
          <w:iCs/>
          <w:sz w:val="24"/>
          <w:szCs w:val="24"/>
        </w:rPr>
        <w:t xml:space="preserve"> </w:t>
      </w:r>
      <w:r w:rsidR="00A41E5F" w:rsidRPr="00A41E5F">
        <w:rPr>
          <w:rFonts w:asciiTheme="minorHAnsi" w:hAnsiTheme="minorHAnsi" w:cstheme="minorHAnsi"/>
          <w:color w:val="0C0C0C"/>
          <w:sz w:val="24"/>
          <w:szCs w:val="24"/>
        </w:rPr>
        <w:t xml:space="preserve">W zakresie wykonania nawierzchni docelowych z kostki betonowej </w:t>
      </w:r>
      <w:r w:rsidR="00A41E5F" w:rsidRPr="00A41E5F">
        <w:rPr>
          <w:rFonts w:asciiTheme="minorHAnsi" w:hAnsiTheme="minorHAnsi" w:cstheme="minorHAnsi"/>
          <w:color w:val="0C0C0C"/>
          <w:sz w:val="24"/>
          <w:szCs w:val="24"/>
        </w:rPr>
        <w:lastRenderedPageBreak/>
        <w:t>wraz z towarzyszącą sieciową infrastrukturą techniczną</w:t>
      </w:r>
      <w:r w:rsidRPr="00A41E5F">
        <w:rPr>
          <w:rFonts w:asciiTheme="minorHAnsi" w:hAnsiTheme="minorHAnsi" w:cstheme="minorHAnsi"/>
          <w:b/>
          <w:bCs/>
          <w:iCs/>
          <w:sz w:val="24"/>
          <w:szCs w:val="24"/>
        </w:rPr>
        <w:t xml:space="preserve">. </w:t>
      </w:r>
      <w:r w:rsidRPr="00A41E5F">
        <w:rPr>
          <w:rFonts w:asciiTheme="minorHAnsi" w:hAnsiTheme="minorHAnsi" w:cstheme="minorHAnsi"/>
          <w:bCs/>
          <w:iCs/>
          <w:sz w:val="24"/>
          <w:szCs w:val="24"/>
        </w:rPr>
        <w:t>Powyższe zamówienie</w:t>
      </w:r>
      <w:r w:rsidRPr="00A41E5F">
        <w:rPr>
          <w:rFonts w:asciiTheme="minorHAnsi" w:hAnsiTheme="minorHAnsi" w:cstheme="minorHAnsi"/>
          <w:b/>
          <w:bCs/>
          <w:iCs/>
          <w:sz w:val="24"/>
          <w:szCs w:val="24"/>
        </w:rPr>
        <w:t xml:space="preserve"> </w:t>
      </w:r>
      <w:r w:rsidRPr="00A41E5F">
        <w:rPr>
          <w:rFonts w:asciiTheme="minorHAnsi" w:hAnsiTheme="minorHAnsi" w:cstheme="minorHAnsi"/>
          <w:bCs/>
          <w:sz w:val="24"/>
          <w:szCs w:val="24"/>
        </w:rPr>
        <w:t>udzielane będzie mogło być w okresie 3 lat od</w:t>
      </w:r>
      <w:r w:rsidR="00EC35BE" w:rsidRPr="00A41E5F">
        <w:rPr>
          <w:rFonts w:asciiTheme="minorHAnsi" w:hAnsiTheme="minorHAnsi" w:cstheme="minorHAnsi"/>
          <w:bCs/>
          <w:sz w:val="24"/>
          <w:szCs w:val="24"/>
        </w:rPr>
        <w:t> </w:t>
      </w:r>
      <w:r w:rsidRPr="00A41E5F">
        <w:rPr>
          <w:rFonts w:asciiTheme="minorHAnsi" w:hAnsiTheme="minorHAnsi" w:cstheme="minorHAnsi"/>
          <w:bCs/>
          <w:sz w:val="24"/>
          <w:szCs w:val="24"/>
        </w:rPr>
        <w:t>dnia udzielenia zamówienia podstawowego, dotychczasowemu Wykonawcy zamówienia w przypadku konieczności wykonania powtórzenia podobnych do udzielonych usług lub robót budowlanych.</w:t>
      </w:r>
    </w:p>
    <w:p w14:paraId="22A271EF" w14:textId="77777777" w:rsidR="009515E8" w:rsidRDefault="009515E8">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pPr>
        <w:numPr>
          <w:ilvl w:val="0"/>
          <w:numId w:val="15"/>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2"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3" w:name="_x24vtaagcm5x" w:colFirst="0" w:colLast="0"/>
      <w:bookmarkEnd w:id="3"/>
      <w:r w:rsidRPr="006E6A18">
        <w:rPr>
          <w:rFonts w:asciiTheme="minorHAnsi" w:hAnsiTheme="minorHAnsi" w:cstheme="minorHAnsi"/>
        </w:rPr>
        <w:t>IV. Opis przedmiotu zamówienia</w:t>
      </w:r>
    </w:p>
    <w:p w14:paraId="7A0D6672" w14:textId="252F63DB" w:rsidR="007D59DC" w:rsidRPr="007D59DC" w:rsidRDefault="007B1FCF">
      <w:pPr>
        <w:pStyle w:val="Akapitzlist"/>
        <w:numPr>
          <w:ilvl w:val="0"/>
          <w:numId w:val="39"/>
        </w:numPr>
        <w:tabs>
          <w:tab w:val="left" w:pos="851"/>
        </w:tabs>
        <w:suppressAutoHyphens/>
        <w:spacing w:line="360" w:lineRule="auto"/>
        <w:ind w:left="426" w:hanging="426"/>
        <w:rPr>
          <w:rFonts w:asciiTheme="minorHAnsi" w:hAnsiTheme="minorHAnsi" w:cstheme="minorHAnsi"/>
          <w:b/>
          <w:sz w:val="24"/>
          <w:szCs w:val="24"/>
        </w:rPr>
      </w:pPr>
      <w:r>
        <w:rPr>
          <w:rFonts w:asciiTheme="minorHAnsi" w:hAnsiTheme="minorHAnsi" w:cstheme="minorHAnsi"/>
          <w:sz w:val="24"/>
          <w:szCs w:val="24"/>
        </w:rPr>
        <w:t xml:space="preserve">Przedmiotem zamówienia jest </w:t>
      </w:r>
      <w:r w:rsidR="007D59DC" w:rsidRPr="007B1FCF">
        <w:rPr>
          <w:rFonts w:asciiTheme="minorHAnsi" w:hAnsiTheme="minorHAnsi" w:cstheme="minorHAnsi"/>
          <w:sz w:val="24"/>
          <w:szCs w:val="24"/>
        </w:rPr>
        <w:t>„Budowa nawierzchni drogi wewnętrznej przy posesjach 102-102E w Jędrzychowie” w ramach zadania budżetowego pn. „Budowa nawierzchni drogi wewnętrznej przy posesjach 102-102E w Jędrzychowie”</w:t>
      </w:r>
      <w:r w:rsidR="007D59DC" w:rsidRPr="007D59DC">
        <w:rPr>
          <w:rFonts w:asciiTheme="minorHAnsi" w:hAnsiTheme="minorHAnsi" w:cstheme="minorHAnsi"/>
          <w:sz w:val="24"/>
          <w:szCs w:val="24"/>
        </w:rPr>
        <w:t xml:space="preserve">. </w:t>
      </w:r>
    </w:p>
    <w:p w14:paraId="6F2009B1" w14:textId="77777777" w:rsidR="007D59DC" w:rsidRPr="007D59DC" w:rsidRDefault="007D59DC">
      <w:pPr>
        <w:pStyle w:val="Akapitzlist"/>
        <w:numPr>
          <w:ilvl w:val="0"/>
          <w:numId w:val="39"/>
        </w:numPr>
        <w:suppressAutoHyphens/>
        <w:spacing w:line="360" w:lineRule="auto"/>
        <w:ind w:left="426" w:hanging="426"/>
        <w:rPr>
          <w:rFonts w:asciiTheme="minorHAnsi" w:hAnsiTheme="minorHAnsi" w:cstheme="minorHAnsi"/>
          <w:sz w:val="24"/>
          <w:szCs w:val="24"/>
        </w:rPr>
      </w:pPr>
      <w:r w:rsidRPr="007D59DC">
        <w:rPr>
          <w:rFonts w:asciiTheme="minorHAnsi" w:hAnsiTheme="minorHAnsi" w:cstheme="minorHAnsi"/>
          <w:sz w:val="24"/>
          <w:szCs w:val="24"/>
        </w:rPr>
        <w:t xml:space="preserve">Szczegółowy zakres i opis przedmiotu umowy został określony w dokumentach inwestycji stanowiących integralną część niniejszej umowy, które składają się z: </w:t>
      </w:r>
    </w:p>
    <w:p w14:paraId="3B20B147" w14:textId="77777777" w:rsidR="007D59DC" w:rsidRPr="007D59DC" w:rsidRDefault="007D59DC">
      <w:pPr>
        <w:pStyle w:val="v1msonormal"/>
        <w:numPr>
          <w:ilvl w:val="0"/>
          <w:numId w:val="40"/>
        </w:numPr>
        <w:spacing w:before="0" w:beforeAutospacing="0" w:after="0" w:afterAutospacing="0" w:line="360" w:lineRule="auto"/>
        <w:rPr>
          <w:rFonts w:asciiTheme="minorHAnsi" w:hAnsiTheme="minorHAnsi" w:cstheme="minorHAnsi"/>
        </w:rPr>
      </w:pPr>
      <w:r w:rsidRPr="007D59DC">
        <w:rPr>
          <w:rFonts w:asciiTheme="minorHAnsi" w:hAnsiTheme="minorHAnsi" w:cstheme="minorHAnsi"/>
        </w:rPr>
        <w:t>SWZ z uwzględnieniem rozstrzygnięć, zmian i wyjaśnień wynikających z odpowiedzi</w:t>
      </w:r>
    </w:p>
    <w:p w14:paraId="703DD2DF" w14:textId="08001D53" w:rsidR="007D59DC" w:rsidRPr="007D59DC" w:rsidRDefault="007D59DC" w:rsidP="007D59DC">
      <w:pPr>
        <w:pStyle w:val="v1msonormal"/>
        <w:spacing w:before="0" w:beforeAutospacing="0" w:after="0" w:afterAutospacing="0" w:line="360" w:lineRule="auto"/>
        <w:ind w:left="810"/>
        <w:rPr>
          <w:rFonts w:asciiTheme="minorHAnsi" w:hAnsiTheme="minorHAnsi" w:cstheme="minorHAnsi"/>
        </w:rPr>
      </w:pPr>
      <w:r w:rsidRPr="007D59DC">
        <w:rPr>
          <w:rFonts w:asciiTheme="minorHAnsi" w:hAnsiTheme="minorHAnsi" w:cstheme="minorHAnsi"/>
        </w:rPr>
        <w:t xml:space="preserve">udzielanych przez Zamawiającego na pytania </w:t>
      </w:r>
      <w:r w:rsidR="007B1FCF">
        <w:rPr>
          <w:rFonts w:asciiTheme="minorHAnsi" w:hAnsiTheme="minorHAnsi" w:cstheme="minorHAnsi"/>
        </w:rPr>
        <w:t>Wykonawców</w:t>
      </w:r>
      <w:r w:rsidRPr="007D59DC">
        <w:rPr>
          <w:rFonts w:asciiTheme="minorHAnsi" w:hAnsiTheme="minorHAnsi" w:cstheme="minorHAnsi"/>
        </w:rPr>
        <w:t xml:space="preserve"> w postępowaniu, o którym mowa w ust. 1,</w:t>
      </w:r>
    </w:p>
    <w:p w14:paraId="0ECFAC4D" w14:textId="77777777" w:rsidR="007D59DC" w:rsidRPr="007D59DC" w:rsidRDefault="007D59DC">
      <w:pPr>
        <w:pStyle w:val="v1msonormal"/>
        <w:numPr>
          <w:ilvl w:val="0"/>
          <w:numId w:val="40"/>
        </w:numPr>
        <w:spacing w:before="0" w:beforeAutospacing="0" w:after="0" w:afterAutospacing="0" w:line="360" w:lineRule="auto"/>
        <w:rPr>
          <w:rFonts w:asciiTheme="minorHAnsi" w:hAnsiTheme="minorHAnsi" w:cstheme="minorHAnsi"/>
        </w:rPr>
      </w:pPr>
      <w:r w:rsidRPr="007D59DC">
        <w:rPr>
          <w:rFonts w:asciiTheme="minorHAnsi" w:eastAsia="Arial Unicode MS" w:hAnsiTheme="minorHAnsi" w:cstheme="minorHAnsi"/>
        </w:rPr>
        <w:t>opisów pozycji przedmiarów robót,</w:t>
      </w:r>
    </w:p>
    <w:p w14:paraId="5011C00B" w14:textId="77777777" w:rsidR="007D59DC" w:rsidRPr="007D59DC" w:rsidRDefault="007D59DC">
      <w:pPr>
        <w:pStyle w:val="v1msonormal"/>
        <w:numPr>
          <w:ilvl w:val="0"/>
          <w:numId w:val="40"/>
        </w:numPr>
        <w:spacing w:before="0" w:beforeAutospacing="0" w:after="0" w:afterAutospacing="0" w:line="360" w:lineRule="auto"/>
        <w:rPr>
          <w:rFonts w:asciiTheme="minorHAnsi" w:hAnsiTheme="minorHAnsi" w:cstheme="minorHAnsi"/>
        </w:rPr>
      </w:pPr>
      <w:r w:rsidRPr="007D59DC">
        <w:rPr>
          <w:rFonts w:asciiTheme="minorHAnsi" w:hAnsiTheme="minorHAnsi" w:cstheme="minorHAnsi"/>
        </w:rPr>
        <w:t>specyfikacji technicznej wykonania i odbioru robót budowlanych (ST),</w:t>
      </w:r>
    </w:p>
    <w:p w14:paraId="54013711" w14:textId="77777777" w:rsidR="007D59DC" w:rsidRPr="007D59DC" w:rsidRDefault="007D59DC">
      <w:pPr>
        <w:pStyle w:val="v1msonormal"/>
        <w:numPr>
          <w:ilvl w:val="0"/>
          <w:numId w:val="40"/>
        </w:numPr>
        <w:spacing w:before="0" w:beforeAutospacing="0" w:after="0" w:afterAutospacing="0" w:line="360" w:lineRule="auto"/>
        <w:rPr>
          <w:rFonts w:asciiTheme="minorHAnsi" w:hAnsiTheme="minorHAnsi" w:cstheme="minorHAnsi"/>
        </w:rPr>
      </w:pPr>
      <w:r w:rsidRPr="007D59DC">
        <w:rPr>
          <w:rFonts w:asciiTheme="minorHAnsi" w:hAnsiTheme="minorHAnsi" w:cstheme="minorHAnsi"/>
        </w:rPr>
        <w:t xml:space="preserve">dokumentacji projektowej branża drogowa i elektryczna autorstwa: </w:t>
      </w:r>
    </w:p>
    <w:p w14:paraId="4DAA758B" w14:textId="77777777" w:rsidR="007D59DC" w:rsidRPr="007D59DC" w:rsidRDefault="007D59DC" w:rsidP="007D59DC">
      <w:pPr>
        <w:pStyle w:val="v1msonormal"/>
        <w:spacing w:before="0" w:beforeAutospacing="0" w:after="0" w:afterAutospacing="0" w:line="360" w:lineRule="auto"/>
        <w:ind w:left="851"/>
        <w:rPr>
          <w:rFonts w:asciiTheme="minorHAnsi" w:hAnsiTheme="minorHAnsi" w:cstheme="minorHAnsi"/>
        </w:rPr>
      </w:pPr>
      <w:r w:rsidRPr="007D59DC">
        <w:rPr>
          <w:rFonts w:asciiTheme="minorHAnsi" w:hAnsiTheme="minorHAnsi" w:cstheme="minorHAnsi"/>
        </w:rPr>
        <w:t>Zakład Usługowo- Projektowy „WIR”, ul. Wiśniowa 55, 59-300 Lubin,</w:t>
      </w:r>
    </w:p>
    <w:p w14:paraId="1F6C44B1" w14:textId="77777777" w:rsidR="007D59DC" w:rsidRPr="007D59DC" w:rsidRDefault="007D59DC" w:rsidP="007D59DC">
      <w:pPr>
        <w:pStyle w:val="v1msonormal"/>
        <w:spacing w:before="0" w:beforeAutospacing="0" w:after="0" w:afterAutospacing="0" w:line="360" w:lineRule="auto"/>
        <w:ind w:left="851"/>
        <w:rPr>
          <w:rFonts w:asciiTheme="minorHAnsi" w:hAnsiTheme="minorHAnsi" w:cstheme="minorHAnsi"/>
        </w:rPr>
      </w:pPr>
      <w:r w:rsidRPr="007D59DC">
        <w:rPr>
          <w:rFonts w:asciiTheme="minorHAnsi" w:hAnsiTheme="minorHAnsi" w:cstheme="minorHAnsi"/>
        </w:rPr>
        <w:t xml:space="preserve">składającej się z opracowań: </w:t>
      </w:r>
    </w:p>
    <w:p w14:paraId="1794030F" w14:textId="77777777" w:rsidR="007D59DC" w:rsidRPr="007D59DC" w:rsidRDefault="007D59DC">
      <w:pPr>
        <w:pStyle w:val="v1msonormal"/>
        <w:numPr>
          <w:ilvl w:val="0"/>
          <w:numId w:val="41"/>
        </w:numPr>
        <w:spacing w:before="0" w:beforeAutospacing="0" w:after="0" w:afterAutospacing="0" w:line="360" w:lineRule="auto"/>
        <w:ind w:left="1134" w:hanging="283"/>
        <w:rPr>
          <w:rFonts w:asciiTheme="minorHAnsi" w:hAnsiTheme="minorHAnsi" w:cstheme="minorHAnsi"/>
        </w:rPr>
      </w:pPr>
      <w:r w:rsidRPr="007D59DC">
        <w:rPr>
          <w:rFonts w:asciiTheme="minorHAnsi" w:hAnsiTheme="minorHAnsi" w:cstheme="minorHAnsi"/>
        </w:rPr>
        <w:t xml:space="preserve">projekt budowlany, </w:t>
      </w:r>
    </w:p>
    <w:p w14:paraId="2446183D" w14:textId="77777777" w:rsidR="007D59DC" w:rsidRPr="007D59DC" w:rsidRDefault="007D59DC">
      <w:pPr>
        <w:pStyle w:val="v1msonormal"/>
        <w:numPr>
          <w:ilvl w:val="0"/>
          <w:numId w:val="41"/>
        </w:numPr>
        <w:spacing w:before="0" w:beforeAutospacing="0" w:after="0" w:afterAutospacing="0" w:line="360" w:lineRule="auto"/>
        <w:ind w:left="1134" w:hanging="283"/>
        <w:rPr>
          <w:rFonts w:asciiTheme="minorHAnsi" w:hAnsiTheme="minorHAnsi" w:cstheme="minorHAnsi"/>
        </w:rPr>
      </w:pPr>
      <w:r w:rsidRPr="007D59DC">
        <w:rPr>
          <w:rFonts w:asciiTheme="minorHAnsi" w:hAnsiTheme="minorHAnsi" w:cstheme="minorHAnsi"/>
        </w:rPr>
        <w:t>projekt techniczny/wykonawczy</w:t>
      </w:r>
    </w:p>
    <w:p w14:paraId="49A173AA" w14:textId="07A8967E" w:rsidR="007D59DC" w:rsidRPr="007D59DC" w:rsidRDefault="007D59DC">
      <w:pPr>
        <w:pStyle w:val="v1msonormal"/>
        <w:numPr>
          <w:ilvl w:val="0"/>
          <w:numId w:val="40"/>
        </w:numPr>
        <w:tabs>
          <w:tab w:val="num" w:pos="1105"/>
        </w:tabs>
        <w:spacing w:before="0" w:beforeAutospacing="0" w:after="0" w:afterAutospacing="0" w:line="360" w:lineRule="auto"/>
        <w:rPr>
          <w:rFonts w:asciiTheme="minorHAnsi" w:hAnsiTheme="minorHAnsi" w:cstheme="minorHAnsi"/>
        </w:rPr>
      </w:pPr>
      <w:r w:rsidRPr="007D59DC">
        <w:rPr>
          <w:rFonts w:asciiTheme="minorHAnsi" w:hAnsiTheme="minorHAnsi" w:cstheme="minorHAnsi"/>
        </w:rPr>
        <w:t xml:space="preserve">w przypadku, w którym rozstrzygnięcia, zmiany i wyjaśnienia wynikające z udzielonych na zapytania Wykonawców odpowiedzi nie zostały wprowadzone do </w:t>
      </w:r>
      <w:r w:rsidRPr="007D59DC">
        <w:rPr>
          <w:rFonts w:asciiTheme="minorHAnsi" w:hAnsiTheme="minorHAnsi" w:cstheme="minorHAnsi"/>
        </w:rPr>
        <w:lastRenderedPageBreak/>
        <w:t>dokumentów inwestycji wskazanych w lit. od a) do d) niniejszego ust. są one wiążące dla Wykonawcy do stosowania,</w:t>
      </w:r>
    </w:p>
    <w:p w14:paraId="5CF12529" w14:textId="3E5906A1" w:rsidR="007D59DC" w:rsidRPr="007D59DC" w:rsidRDefault="007D59DC">
      <w:pPr>
        <w:pStyle w:val="v1msonormal"/>
        <w:numPr>
          <w:ilvl w:val="0"/>
          <w:numId w:val="40"/>
        </w:numPr>
        <w:spacing w:before="0" w:beforeAutospacing="0" w:after="0" w:afterAutospacing="0" w:line="360" w:lineRule="auto"/>
        <w:rPr>
          <w:rFonts w:asciiTheme="minorHAnsi" w:hAnsiTheme="minorHAnsi" w:cstheme="minorHAnsi"/>
        </w:rPr>
      </w:pPr>
      <w:r w:rsidRPr="007D59DC">
        <w:rPr>
          <w:rFonts w:asciiTheme="minorHAnsi" w:hAnsiTheme="minorHAnsi" w:cstheme="minorHAnsi"/>
        </w:rPr>
        <w:t xml:space="preserve">rozstrzygnięcia, zmiany i wyjaśnienia wynikające z udzielonych na zapytania </w:t>
      </w:r>
      <w:r w:rsidR="007B1FCF">
        <w:rPr>
          <w:rFonts w:asciiTheme="minorHAnsi" w:hAnsiTheme="minorHAnsi" w:cstheme="minorHAnsi"/>
        </w:rPr>
        <w:t>Wykonawców</w:t>
      </w:r>
      <w:r>
        <w:rPr>
          <w:rFonts w:asciiTheme="minorHAnsi" w:hAnsiTheme="minorHAnsi" w:cstheme="minorHAnsi"/>
        </w:rPr>
        <w:t xml:space="preserve"> </w:t>
      </w:r>
      <w:r w:rsidRPr="007D59DC">
        <w:rPr>
          <w:rFonts w:asciiTheme="minorHAnsi" w:hAnsiTheme="minorHAnsi" w:cstheme="minorHAnsi"/>
        </w:rPr>
        <w:t>odpowiedzi mają nadrzędne znaczenie w odniesieniu do pierwotnych zapisów</w:t>
      </w:r>
      <w:r>
        <w:rPr>
          <w:rFonts w:asciiTheme="minorHAnsi" w:hAnsiTheme="minorHAnsi" w:cstheme="minorHAnsi"/>
        </w:rPr>
        <w:t xml:space="preserve"> </w:t>
      </w:r>
      <w:r w:rsidRPr="007D59DC">
        <w:rPr>
          <w:rFonts w:asciiTheme="minorHAnsi" w:hAnsiTheme="minorHAnsi" w:cstheme="minorHAnsi"/>
        </w:rPr>
        <w:t>dokumentów inwestycji.</w:t>
      </w:r>
    </w:p>
    <w:p w14:paraId="2A2B6DF0" w14:textId="02CBE327" w:rsidR="007D59DC" w:rsidRPr="007D59DC" w:rsidRDefault="007D59DC">
      <w:pPr>
        <w:numPr>
          <w:ilvl w:val="0"/>
          <w:numId w:val="39"/>
        </w:numPr>
        <w:spacing w:line="360" w:lineRule="auto"/>
        <w:ind w:left="426" w:hanging="426"/>
        <w:rPr>
          <w:rFonts w:asciiTheme="minorHAnsi" w:hAnsiTheme="minorHAnsi" w:cstheme="minorHAnsi"/>
          <w:sz w:val="24"/>
          <w:szCs w:val="24"/>
        </w:rPr>
      </w:pPr>
      <w:r w:rsidRPr="007D59DC">
        <w:rPr>
          <w:rFonts w:asciiTheme="minorHAnsi" w:hAnsiTheme="minorHAnsi" w:cstheme="minorHAnsi"/>
          <w:sz w:val="24"/>
          <w:szCs w:val="24"/>
        </w:rPr>
        <w:t xml:space="preserve">Dokumenty wymienione w </w:t>
      </w:r>
      <w:r w:rsidR="007B1FCF">
        <w:rPr>
          <w:rFonts w:asciiTheme="minorHAnsi" w:hAnsiTheme="minorHAnsi" w:cstheme="minorHAnsi"/>
          <w:sz w:val="24"/>
          <w:szCs w:val="24"/>
        </w:rPr>
        <w:t>ust</w:t>
      </w:r>
      <w:r w:rsidRPr="007D59DC">
        <w:rPr>
          <w:rFonts w:asciiTheme="minorHAnsi" w:hAnsiTheme="minorHAnsi" w:cstheme="minorHAnsi"/>
          <w:sz w:val="24"/>
          <w:szCs w:val="24"/>
        </w:rPr>
        <w:t>. 2 stanowią podstawę realizacji robót budowlanych i innych objętych niniejszą umową. Wymagania określone choćby w jednym z ww. dokumentów są obowiązujące dla Wykonawcy.</w:t>
      </w:r>
    </w:p>
    <w:p w14:paraId="5F255412" w14:textId="1569D6ED" w:rsidR="007D59DC" w:rsidRPr="007D59DC" w:rsidRDefault="007D59DC">
      <w:pPr>
        <w:numPr>
          <w:ilvl w:val="0"/>
          <w:numId w:val="39"/>
        </w:numPr>
        <w:spacing w:line="360" w:lineRule="auto"/>
        <w:ind w:left="426" w:hanging="426"/>
        <w:rPr>
          <w:rFonts w:asciiTheme="minorHAnsi" w:hAnsiTheme="minorHAnsi" w:cstheme="minorHAnsi"/>
          <w:sz w:val="24"/>
          <w:szCs w:val="24"/>
        </w:rPr>
      </w:pPr>
      <w:r w:rsidRPr="007D59DC">
        <w:rPr>
          <w:rFonts w:asciiTheme="minorHAnsi" w:hAnsiTheme="minorHAnsi" w:cstheme="minorHAnsi"/>
          <w:sz w:val="24"/>
          <w:szCs w:val="24"/>
        </w:rPr>
        <w:t>Wykonawca na podstawie dokumentów wymienionych w ust. 2 lit. a) – d), posiadł wszelkie informacje niezbędne do podpisania niniejszej umowy z niezmiennym wynagrodzeniem ryczałtowym.</w:t>
      </w:r>
    </w:p>
    <w:p w14:paraId="3617261C" w14:textId="77777777" w:rsidR="007D59DC" w:rsidRPr="007D59DC" w:rsidRDefault="007D59DC">
      <w:pPr>
        <w:numPr>
          <w:ilvl w:val="0"/>
          <w:numId w:val="39"/>
        </w:numPr>
        <w:spacing w:line="360" w:lineRule="auto"/>
        <w:ind w:left="426" w:hanging="426"/>
        <w:rPr>
          <w:rFonts w:asciiTheme="minorHAnsi" w:hAnsiTheme="minorHAnsi" w:cstheme="minorHAnsi"/>
          <w:sz w:val="24"/>
          <w:szCs w:val="24"/>
        </w:rPr>
      </w:pPr>
      <w:r w:rsidRPr="007D59DC">
        <w:rPr>
          <w:rFonts w:asciiTheme="minorHAnsi" w:hAnsiTheme="minorHAnsi" w:cstheme="minorHAnsi"/>
          <w:sz w:val="24"/>
          <w:szCs w:val="24"/>
        </w:rPr>
        <w:t xml:space="preserve">Wszystkie roboty będące przedmiotem niniejszej umowy muszą być wykonane zgodnie z obowiązującymi przepisami, normami oraz na warunkach ustalonych niniejszą umową. </w:t>
      </w:r>
    </w:p>
    <w:p w14:paraId="0031300F" w14:textId="3DD0DF74" w:rsidR="007D59DC" w:rsidRPr="00F22C7A" w:rsidRDefault="007D59DC">
      <w:pPr>
        <w:pStyle w:val="Akapitzlist"/>
        <w:numPr>
          <w:ilvl w:val="0"/>
          <w:numId w:val="39"/>
        </w:numPr>
        <w:spacing w:line="360" w:lineRule="auto"/>
        <w:ind w:left="426" w:hanging="426"/>
        <w:rPr>
          <w:rFonts w:asciiTheme="minorHAnsi" w:hAnsiTheme="minorHAnsi" w:cstheme="minorHAnsi"/>
          <w:sz w:val="24"/>
          <w:szCs w:val="24"/>
        </w:rPr>
      </w:pPr>
      <w:r w:rsidRPr="007D59DC">
        <w:rPr>
          <w:rFonts w:asciiTheme="minorHAnsi" w:eastAsia="Arial Unicode MS" w:hAnsiTheme="minorHAnsi" w:cstheme="minorHAnsi"/>
          <w:sz w:val="24"/>
          <w:szCs w:val="24"/>
        </w:rPr>
        <w:t>Projekt uwzględnia wymagania w zakresie dostępności dla osób niepełnosprawnych.</w:t>
      </w:r>
    </w:p>
    <w:p w14:paraId="699654C1" w14:textId="436D69CA" w:rsidR="00F22C7A" w:rsidRDefault="00F22C7A">
      <w:pPr>
        <w:pStyle w:val="Akapitzlist"/>
        <w:numPr>
          <w:ilvl w:val="0"/>
          <w:numId w:val="39"/>
        </w:numPr>
        <w:spacing w:line="360" w:lineRule="auto"/>
        <w:ind w:left="426" w:hanging="426"/>
        <w:rPr>
          <w:rFonts w:asciiTheme="minorHAnsi" w:hAnsiTheme="minorHAnsi" w:cstheme="minorHAnsi"/>
          <w:sz w:val="24"/>
          <w:szCs w:val="24"/>
        </w:rPr>
      </w:pPr>
      <w:r w:rsidRPr="00F22C7A">
        <w:rPr>
          <w:rFonts w:asciiTheme="minorHAnsi" w:hAnsiTheme="minorHAnsi" w:cstheme="minorHAnsi"/>
          <w:sz w:val="24"/>
          <w:szCs w:val="24"/>
        </w:rPr>
        <w:t xml:space="preserve">Wskazane w dokumentach inwestycji nazwy własne należy traktować jako przykładowe. Dodatkowo, nazwy własne opraw oświetleniowych uwidocznione w obliczeniach </w:t>
      </w:r>
      <w:proofErr w:type="spellStart"/>
      <w:r w:rsidRPr="00F22C7A">
        <w:rPr>
          <w:rFonts w:asciiTheme="minorHAnsi" w:hAnsiTheme="minorHAnsi" w:cstheme="minorHAnsi"/>
          <w:sz w:val="24"/>
          <w:szCs w:val="24"/>
        </w:rPr>
        <w:t>fotomentrycznych</w:t>
      </w:r>
      <w:proofErr w:type="spellEnd"/>
      <w:r w:rsidRPr="00F22C7A">
        <w:rPr>
          <w:rFonts w:asciiTheme="minorHAnsi" w:hAnsiTheme="minorHAnsi" w:cstheme="minorHAnsi"/>
          <w:sz w:val="24"/>
          <w:szCs w:val="24"/>
        </w:rPr>
        <w:t xml:space="preserve"> są elementem wczytanych danych a następnie wygenerowanych w programie obliczeniowym dla potrzeb doboru parametrów opraw.</w:t>
      </w:r>
    </w:p>
    <w:p w14:paraId="714A363F" w14:textId="471012FC" w:rsidR="00F22C7A" w:rsidRPr="0000658B" w:rsidRDefault="00F22C7A">
      <w:pPr>
        <w:pStyle w:val="Akapitzlist"/>
        <w:numPr>
          <w:ilvl w:val="0"/>
          <w:numId w:val="39"/>
        </w:numPr>
        <w:spacing w:line="360" w:lineRule="auto"/>
        <w:ind w:left="426" w:hanging="426"/>
        <w:rPr>
          <w:rFonts w:asciiTheme="minorHAnsi" w:hAnsiTheme="minorHAnsi" w:cstheme="minorHAnsi"/>
          <w:sz w:val="24"/>
          <w:szCs w:val="24"/>
        </w:rPr>
      </w:pPr>
      <w:r w:rsidRPr="0000658B">
        <w:rPr>
          <w:rFonts w:ascii="Calibri" w:eastAsia="Arial Unicode MS" w:hAnsi="Calibri" w:cs="Calibri"/>
          <w:sz w:val="24"/>
          <w:szCs w:val="24"/>
        </w:rPr>
        <w:t>Wymagania i wytyczne Zamawiającego dla opraw i słupów oświetleniowych.</w:t>
      </w:r>
    </w:p>
    <w:p w14:paraId="497CD0CB" w14:textId="77777777" w:rsidR="00F22C7A" w:rsidRPr="0000658B" w:rsidRDefault="00F22C7A">
      <w:pPr>
        <w:widowControl w:val="0"/>
        <w:numPr>
          <w:ilvl w:val="0"/>
          <w:numId w:val="42"/>
        </w:numPr>
        <w:suppressAutoHyphens/>
        <w:autoSpaceDE w:val="0"/>
        <w:spacing w:line="360" w:lineRule="auto"/>
        <w:ind w:left="851" w:hanging="425"/>
        <w:jc w:val="both"/>
        <w:rPr>
          <w:rFonts w:ascii="Calibri" w:eastAsia="Arial Unicode MS" w:hAnsi="Calibri" w:cs="Calibri"/>
          <w:sz w:val="24"/>
          <w:szCs w:val="24"/>
        </w:rPr>
      </w:pPr>
      <w:r w:rsidRPr="0000658B">
        <w:rPr>
          <w:rFonts w:ascii="Calibri" w:eastAsia="Arial Unicode MS" w:hAnsi="Calibri" w:cs="Calibri"/>
          <w:sz w:val="24"/>
          <w:szCs w:val="24"/>
        </w:rPr>
        <w:t>Oprawy, oprócz standardowych certyfikatów i deklaracji zgodności muszą posiadać certyfikaty ENEC i ENEC+.</w:t>
      </w:r>
    </w:p>
    <w:p w14:paraId="1050A92F" w14:textId="77777777" w:rsidR="00F22C7A" w:rsidRPr="0000658B" w:rsidRDefault="00F22C7A">
      <w:pPr>
        <w:widowControl w:val="0"/>
        <w:numPr>
          <w:ilvl w:val="0"/>
          <w:numId w:val="42"/>
        </w:numPr>
        <w:suppressAutoHyphens/>
        <w:autoSpaceDE w:val="0"/>
        <w:spacing w:line="360" w:lineRule="auto"/>
        <w:ind w:left="851" w:hanging="425"/>
        <w:jc w:val="both"/>
        <w:rPr>
          <w:rFonts w:ascii="Calibri" w:eastAsia="Arial Unicode MS" w:hAnsi="Calibri" w:cs="Calibri"/>
          <w:sz w:val="24"/>
          <w:szCs w:val="24"/>
        </w:rPr>
      </w:pPr>
      <w:r w:rsidRPr="0000658B">
        <w:rPr>
          <w:rFonts w:ascii="Calibri" w:eastAsia="Arial Unicode MS" w:hAnsi="Calibri" w:cs="Calibri"/>
          <w:sz w:val="24"/>
          <w:szCs w:val="24"/>
        </w:rPr>
        <w:t xml:space="preserve">Do zasilaczy opraw winny zostać wprowadzone przez producenta dane tych opraw (moc, rozsył, temperatura barwowa, ilość LED, </w:t>
      </w:r>
      <w:proofErr w:type="spellStart"/>
      <w:r w:rsidRPr="0000658B">
        <w:rPr>
          <w:rFonts w:ascii="Calibri" w:eastAsia="Arial Unicode MS" w:hAnsi="Calibri" w:cs="Calibri"/>
          <w:sz w:val="24"/>
          <w:szCs w:val="24"/>
        </w:rPr>
        <w:t>itp</w:t>
      </w:r>
      <w:proofErr w:type="spellEnd"/>
      <w:r w:rsidRPr="0000658B">
        <w:rPr>
          <w:rFonts w:ascii="Calibri" w:eastAsia="Arial Unicode MS" w:hAnsi="Calibri" w:cs="Calibri"/>
          <w:sz w:val="24"/>
          <w:szCs w:val="24"/>
        </w:rPr>
        <w:t>) pozwalające na automatyczne wczytanie ich do systemu sterowania.</w:t>
      </w:r>
    </w:p>
    <w:p w14:paraId="06149E11" w14:textId="77777777" w:rsidR="00F22C7A" w:rsidRDefault="00F22C7A">
      <w:pPr>
        <w:widowControl w:val="0"/>
        <w:numPr>
          <w:ilvl w:val="0"/>
          <w:numId w:val="42"/>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 xml:space="preserve">Kolor opraw – zlicowany z kolorem słupa i wysięgnika. </w:t>
      </w:r>
    </w:p>
    <w:p w14:paraId="14EF6D57" w14:textId="16BA59D2" w:rsidR="00F22C7A" w:rsidRPr="00F22C7A" w:rsidRDefault="00F22C7A">
      <w:pPr>
        <w:widowControl w:val="0"/>
        <w:numPr>
          <w:ilvl w:val="0"/>
          <w:numId w:val="42"/>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Zamawiający dopuszcza zastosowania słupów aluminiowych anodowanych albo stalowych bezszwowych malowanych proszkowo, albo kompozytowych (kolor grafit / szary), wysokość zgodna z projektem, owalne zbieżne.</w:t>
      </w:r>
    </w:p>
    <w:p w14:paraId="40426704" w14:textId="77777777" w:rsidR="00F22C7A" w:rsidRPr="00F22C7A" w:rsidRDefault="00F22C7A">
      <w:pPr>
        <w:numPr>
          <w:ilvl w:val="0"/>
          <w:numId w:val="42"/>
        </w:numPr>
        <w:spacing w:line="360" w:lineRule="auto"/>
        <w:ind w:left="851" w:hanging="425"/>
        <w:jc w:val="both"/>
        <w:rPr>
          <w:rFonts w:ascii="Calibri" w:hAnsi="Calibri" w:cs="Calibri"/>
          <w:sz w:val="24"/>
          <w:szCs w:val="24"/>
        </w:rPr>
      </w:pPr>
      <w:r w:rsidRPr="00F22C7A">
        <w:rPr>
          <w:rFonts w:ascii="Calibri" w:hAnsi="Calibri" w:cs="Calibri"/>
          <w:sz w:val="24"/>
          <w:szCs w:val="24"/>
        </w:rPr>
        <w:t xml:space="preserve">Wszystkie zamontowane i wbudowane urządzenia, materiały i produkty muszą spełniać wymogi określone w obowiązujących w tym zakresie przepisach oraz normach. Ponadto cały przedmiot zamówienia bezwzględnie musi zostać wykonany </w:t>
      </w:r>
      <w:r w:rsidRPr="00F22C7A">
        <w:rPr>
          <w:rFonts w:ascii="Calibri" w:hAnsi="Calibri" w:cs="Calibri"/>
          <w:sz w:val="24"/>
          <w:szCs w:val="24"/>
        </w:rPr>
        <w:lastRenderedPageBreak/>
        <w:t xml:space="preserve">zgodnie z obowiązującymi przepisami prawa, normami (w tym z normą 13201:2016) oraz zgodnie z wiedzą techniczną i sztuką budowlaną. </w:t>
      </w:r>
    </w:p>
    <w:p w14:paraId="5E703961" w14:textId="77777777" w:rsidR="00F22C7A" w:rsidRPr="00F22C7A" w:rsidRDefault="00F22C7A">
      <w:pPr>
        <w:widowControl w:val="0"/>
        <w:numPr>
          <w:ilvl w:val="0"/>
          <w:numId w:val="42"/>
        </w:numPr>
        <w:suppressAutoHyphens/>
        <w:autoSpaceDE w:val="0"/>
        <w:spacing w:line="360" w:lineRule="auto"/>
        <w:ind w:left="851" w:hanging="425"/>
        <w:jc w:val="both"/>
        <w:rPr>
          <w:rFonts w:ascii="Calibri" w:eastAsia="Arial Unicode MS" w:hAnsi="Calibri" w:cs="Calibri"/>
          <w:bCs/>
          <w:sz w:val="24"/>
          <w:szCs w:val="24"/>
        </w:rPr>
      </w:pPr>
      <w:r w:rsidRPr="00F22C7A">
        <w:rPr>
          <w:rFonts w:ascii="Calibri" w:eastAsia="Arial Unicode MS" w:hAnsi="Calibri" w:cs="Calibri"/>
          <w:bCs/>
          <w:sz w:val="24"/>
          <w:szCs w:val="24"/>
        </w:rPr>
        <w:t>Zamawiający wymaga, aby wybudowane oświetlenie zostało przed dniem odbioru końcowego włączone do systemu sterowania. Oprawy muszą być wyposażone w gniazda w standardzie D4i oraz w sterowniki. W przypadku braku możliwości montażu gniazda na oprawie należy przewidzieć montaż uchwytów typu pole-</w:t>
      </w:r>
      <w:proofErr w:type="spellStart"/>
      <w:r w:rsidRPr="00F22C7A">
        <w:rPr>
          <w:rFonts w:ascii="Calibri" w:eastAsia="Arial Unicode MS" w:hAnsi="Calibri" w:cs="Calibri"/>
          <w:bCs/>
          <w:sz w:val="24"/>
          <w:szCs w:val="24"/>
        </w:rPr>
        <w:t>holder</w:t>
      </w:r>
      <w:proofErr w:type="spellEnd"/>
      <w:r w:rsidRPr="00F22C7A">
        <w:rPr>
          <w:rFonts w:ascii="Calibri" w:eastAsia="Arial Unicode MS" w:hAnsi="Calibri" w:cs="Calibri"/>
          <w:bCs/>
          <w:sz w:val="24"/>
          <w:szCs w:val="24"/>
        </w:rPr>
        <w:t xml:space="preserve">. </w:t>
      </w:r>
    </w:p>
    <w:p w14:paraId="2B1B1837" w14:textId="346F1CF7" w:rsidR="00F22C7A" w:rsidRPr="00F22C7A" w:rsidRDefault="00F22C7A">
      <w:pPr>
        <w:widowControl w:val="0"/>
        <w:numPr>
          <w:ilvl w:val="0"/>
          <w:numId w:val="42"/>
        </w:numPr>
        <w:suppressAutoHyphens/>
        <w:autoSpaceDE w:val="0"/>
        <w:spacing w:line="360" w:lineRule="auto"/>
        <w:ind w:left="851" w:hanging="425"/>
        <w:jc w:val="both"/>
        <w:rPr>
          <w:rFonts w:ascii="Calibri" w:eastAsia="Arial Unicode MS" w:hAnsi="Calibri" w:cs="Calibri"/>
          <w:bCs/>
          <w:sz w:val="24"/>
          <w:szCs w:val="24"/>
        </w:rPr>
      </w:pPr>
      <w:r w:rsidRPr="00F22C7A">
        <w:rPr>
          <w:rFonts w:ascii="Calibri" w:hAnsi="Calibri" w:cs="Calibri"/>
          <w:bCs/>
          <w:sz w:val="24"/>
          <w:szCs w:val="24"/>
        </w:rPr>
        <w:t>Zamawiający nie będzie ponosił żadnych kosztów związanych z konfiguracją, wdrożeniem i eksploatacją w związku z włączeniem do systemu sterowania nowych opraw (w tym także kosztów związanych z użytkowaniem interfejsu, licencji, opłat serwerowych itp.) w okresie udzielonej gwarancji – zgodnie ze złożoną ofertą</w:t>
      </w:r>
      <w:r>
        <w:rPr>
          <w:rFonts w:ascii="Calibri" w:hAnsi="Calibri" w:cs="Calibri"/>
          <w:bCs/>
          <w:sz w:val="24"/>
          <w:szCs w:val="24"/>
        </w:rPr>
        <w:t>.</w:t>
      </w:r>
    </w:p>
    <w:p w14:paraId="2357AEAE" w14:textId="5D9E8E09" w:rsidR="00F22C7A" w:rsidRPr="0072253B" w:rsidRDefault="00F22C7A">
      <w:pPr>
        <w:pStyle w:val="Akapitzlist"/>
        <w:widowControl w:val="0"/>
        <w:numPr>
          <w:ilvl w:val="0"/>
          <w:numId w:val="39"/>
        </w:numPr>
        <w:suppressAutoHyphens/>
        <w:autoSpaceDE w:val="0"/>
        <w:spacing w:line="360" w:lineRule="auto"/>
        <w:ind w:left="426" w:hanging="426"/>
        <w:jc w:val="both"/>
        <w:rPr>
          <w:rFonts w:ascii="Calibri" w:eastAsia="Arial Unicode MS" w:hAnsi="Calibri" w:cs="Calibri"/>
          <w:sz w:val="24"/>
          <w:szCs w:val="24"/>
        </w:rPr>
      </w:pPr>
      <w:r w:rsidRPr="0072253B">
        <w:rPr>
          <w:rFonts w:ascii="Calibri" w:eastAsia="Arial Unicode MS" w:hAnsi="Calibri" w:cs="Calibri"/>
          <w:sz w:val="24"/>
          <w:szCs w:val="24"/>
        </w:rPr>
        <w:t xml:space="preserve">Dla opraw oświetleniowych LED i ich elementów składowych Zamawiający określa następujące wymagania w celu określenia równoważności w stosunku do projektowanych: </w:t>
      </w:r>
    </w:p>
    <w:p w14:paraId="75D50E5E"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Dostosowanie do oświetlanego obszaru krzywej rozsyłu opraw zgodnie z obliczeniami fotometrycznymi.</w:t>
      </w:r>
    </w:p>
    <w:p w14:paraId="09951F18"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Nie niższą żywotność opraw w użytkowaniu, minimum 100 000 h dla L90B10 (średniej mocy LED przy 25°C).</w:t>
      </w:r>
    </w:p>
    <w:p w14:paraId="38D68169"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 xml:space="preserve">Oprawy o wymiarach gabarytowych i wadze niepowodujących zmian w dokumentacji, dostosowane do montażu na słupie na wysokości wskazanej w projekcie. </w:t>
      </w:r>
    </w:p>
    <w:p w14:paraId="182F5AA2"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Klasa ochronności II.</w:t>
      </w:r>
    </w:p>
    <w:p w14:paraId="6BB4C93F"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 xml:space="preserve">Napięcie znamionowe 220-240V, 50-60 </w:t>
      </w:r>
      <w:proofErr w:type="spellStart"/>
      <w:r w:rsidRPr="00F22C7A">
        <w:rPr>
          <w:rFonts w:ascii="Calibri" w:eastAsia="Arial Unicode MS" w:hAnsi="Calibri" w:cs="Calibri"/>
          <w:sz w:val="24"/>
          <w:szCs w:val="24"/>
        </w:rPr>
        <w:t>Hz</w:t>
      </w:r>
      <w:proofErr w:type="spellEnd"/>
      <w:r w:rsidRPr="00F22C7A">
        <w:rPr>
          <w:rFonts w:ascii="Calibri" w:eastAsia="Arial Unicode MS" w:hAnsi="Calibri" w:cs="Calibri"/>
          <w:sz w:val="24"/>
          <w:szCs w:val="24"/>
        </w:rPr>
        <w:t>.</w:t>
      </w:r>
    </w:p>
    <w:p w14:paraId="11997245"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IP minimum 66 dla części optycznej i układu zasilającego, IK minimum 09.</w:t>
      </w:r>
    </w:p>
    <w:p w14:paraId="46C1889F"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Temperatura barwowa –4000 K.</w:t>
      </w:r>
    </w:p>
    <w:p w14:paraId="09A32783"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 xml:space="preserve">Odporność na przepięcie 10 </w:t>
      </w:r>
      <w:proofErr w:type="spellStart"/>
      <w:r w:rsidRPr="00F22C7A">
        <w:rPr>
          <w:rFonts w:ascii="Calibri" w:eastAsia="Arial Unicode MS" w:hAnsi="Calibri" w:cs="Calibri"/>
          <w:sz w:val="24"/>
          <w:szCs w:val="24"/>
        </w:rPr>
        <w:t>kV</w:t>
      </w:r>
      <w:proofErr w:type="spellEnd"/>
      <w:r w:rsidRPr="00F22C7A">
        <w:rPr>
          <w:rFonts w:ascii="Calibri" w:eastAsia="Arial Unicode MS" w:hAnsi="Calibri" w:cs="Calibri"/>
          <w:sz w:val="24"/>
          <w:szCs w:val="24"/>
        </w:rPr>
        <w:t>.</w:t>
      </w:r>
    </w:p>
    <w:p w14:paraId="532F87B5"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Temperatura pracy (zakres minimalny) od -40°C do +40°C.</w:t>
      </w:r>
    </w:p>
    <w:p w14:paraId="617610A8"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CRI ≥ 70.</w:t>
      </w:r>
    </w:p>
    <w:p w14:paraId="0969D813"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ULOR 0%.</w:t>
      </w:r>
    </w:p>
    <w:p w14:paraId="3C92F89D" w14:textId="77777777" w:rsidR="00F22C7A"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Moc całkowita 36 W – 40 W.</w:t>
      </w:r>
    </w:p>
    <w:p w14:paraId="1A9D6AEA" w14:textId="77777777" w:rsid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Strumień świetlny oprawy 5600 lm +/- 3%.</w:t>
      </w:r>
    </w:p>
    <w:p w14:paraId="4F206899" w14:textId="189C85C7" w:rsidR="009515E8" w:rsidRPr="00F22C7A" w:rsidRDefault="00F22C7A">
      <w:pPr>
        <w:widowControl w:val="0"/>
        <w:numPr>
          <w:ilvl w:val="0"/>
          <w:numId w:val="43"/>
        </w:numPr>
        <w:suppressAutoHyphens/>
        <w:autoSpaceDE w:val="0"/>
        <w:spacing w:line="360" w:lineRule="auto"/>
        <w:ind w:left="851" w:hanging="425"/>
        <w:jc w:val="both"/>
        <w:rPr>
          <w:rFonts w:ascii="Calibri" w:eastAsia="Arial Unicode MS" w:hAnsi="Calibri" w:cs="Calibri"/>
          <w:sz w:val="24"/>
          <w:szCs w:val="24"/>
        </w:rPr>
      </w:pPr>
      <w:r w:rsidRPr="00F22C7A">
        <w:rPr>
          <w:rFonts w:ascii="Calibri" w:eastAsia="Arial Unicode MS" w:hAnsi="Calibri" w:cs="Calibri"/>
          <w:sz w:val="24"/>
          <w:szCs w:val="24"/>
        </w:rPr>
        <w:t>Efektywność świetlna nie gorsza niż 140 lm/W.</w:t>
      </w:r>
    </w:p>
    <w:p w14:paraId="441CEC1F" w14:textId="70C2633A" w:rsidR="00286400" w:rsidRPr="0080227A" w:rsidRDefault="00286400">
      <w:pPr>
        <w:pStyle w:val="Akapitzlist"/>
        <w:numPr>
          <w:ilvl w:val="0"/>
          <w:numId w:val="39"/>
        </w:numPr>
        <w:spacing w:line="360" w:lineRule="auto"/>
        <w:ind w:left="426" w:hanging="426"/>
        <w:rPr>
          <w:rFonts w:asciiTheme="minorHAnsi" w:hAnsiTheme="minorHAnsi" w:cstheme="minorHAnsi"/>
          <w:sz w:val="24"/>
          <w:szCs w:val="24"/>
        </w:rPr>
      </w:pPr>
      <w:r w:rsidRPr="0080227A">
        <w:rPr>
          <w:rFonts w:asciiTheme="minorHAnsi" w:hAnsiTheme="minorHAnsi" w:cstheme="minorHAnsi"/>
          <w:sz w:val="24"/>
          <w:szCs w:val="24"/>
        </w:rPr>
        <w:lastRenderedPageBreak/>
        <w:t xml:space="preserve">Zamawiający nie wymaga od Wykonawców złożenia przedmiotowych środków dowodowych. </w:t>
      </w:r>
    </w:p>
    <w:p w14:paraId="249B2752" w14:textId="05C74366" w:rsidR="00286400" w:rsidRPr="0080227A" w:rsidRDefault="00286400" w:rsidP="0080227A">
      <w:pPr>
        <w:spacing w:line="360" w:lineRule="auto"/>
        <w:ind w:left="426"/>
        <w:rPr>
          <w:rFonts w:asciiTheme="minorHAnsi" w:hAnsiTheme="minorHAnsi" w:cstheme="minorHAnsi"/>
          <w:sz w:val="24"/>
          <w:szCs w:val="24"/>
        </w:rPr>
      </w:pPr>
      <w:r w:rsidRPr="0080227A">
        <w:rPr>
          <w:rFonts w:asciiTheme="minorHAnsi" w:hAnsiTheme="minorHAnsi" w:cstheme="minorHAnsi"/>
          <w:sz w:val="24"/>
          <w:szCs w:val="24"/>
        </w:rPr>
        <w:t>Jeżeli Wykonawca zamierza zastosować materiały i urządzenia równoważne do</w:t>
      </w:r>
      <w:r w:rsidR="00EC35BE" w:rsidRPr="0080227A">
        <w:rPr>
          <w:rFonts w:asciiTheme="minorHAnsi" w:hAnsiTheme="minorHAnsi" w:cstheme="minorHAnsi"/>
          <w:sz w:val="24"/>
          <w:szCs w:val="24"/>
        </w:rPr>
        <w:t> </w:t>
      </w:r>
      <w:r w:rsidRPr="0080227A">
        <w:rPr>
          <w:rFonts w:asciiTheme="minorHAnsi" w:hAnsiTheme="minorHAnsi" w:cstheme="minorHAnsi"/>
          <w:sz w:val="24"/>
          <w:szCs w:val="24"/>
        </w:rPr>
        <w:t>opisanych w SWZ (zgodnie z kryteriami oceny równoważności określonymi powyżej) należy w FORMULARZU OFERTOWYM pkt. XI.-Informacje dodatkowe – ROZWIĄZANIA RÓWNOWAŻNE złożyć odpowiednią deklarację (np. TAK - oferuję materiały/urządzenia równoważne tj.: ...)</w:t>
      </w:r>
    </w:p>
    <w:p w14:paraId="6A9180AB" w14:textId="1CA60FA1" w:rsidR="00F22C7A" w:rsidRPr="0080227A" w:rsidRDefault="00286400" w:rsidP="0080227A">
      <w:pPr>
        <w:spacing w:line="360" w:lineRule="auto"/>
        <w:ind w:left="426"/>
        <w:rPr>
          <w:rFonts w:asciiTheme="minorHAnsi" w:hAnsiTheme="minorHAnsi" w:cstheme="minorHAnsi"/>
          <w:sz w:val="24"/>
          <w:szCs w:val="24"/>
        </w:rPr>
      </w:pPr>
      <w:r w:rsidRPr="0080227A">
        <w:rPr>
          <w:rFonts w:asciiTheme="minorHAnsi" w:hAnsiTheme="minorHAnsi" w:cstheme="minorHAnsi"/>
          <w:sz w:val="24"/>
          <w:szCs w:val="24"/>
        </w:rPr>
        <w:t>Wówczas wraz z ofertą Wykonawca zobowiązany jest przedłożyć dokumenty na</w:t>
      </w:r>
      <w:r w:rsidR="00763222" w:rsidRPr="0080227A">
        <w:rPr>
          <w:rFonts w:asciiTheme="minorHAnsi" w:hAnsiTheme="minorHAnsi" w:cstheme="minorHAnsi"/>
          <w:sz w:val="24"/>
          <w:szCs w:val="24"/>
        </w:rPr>
        <w:t> </w:t>
      </w:r>
      <w:r w:rsidRPr="0080227A">
        <w:rPr>
          <w:rFonts w:asciiTheme="minorHAnsi" w:hAnsiTheme="minorHAnsi" w:cstheme="minorHAnsi"/>
          <w:sz w:val="24"/>
          <w:szCs w:val="24"/>
        </w:rPr>
        <w:t>potwierdzenie równoważności zastosowanych rozwiązań</w:t>
      </w:r>
      <w:r w:rsidR="0080227A" w:rsidRPr="0080227A">
        <w:rPr>
          <w:rFonts w:asciiTheme="minorHAnsi" w:hAnsiTheme="minorHAnsi" w:cstheme="minorHAnsi"/>
          <w:sz w:val="24"/>
          <w:szCs w:val="24"/>
        </w:rPr>
        <w:t xml:space="preserve"> w postaci</w:t>
      </w:r>
      <w:r w:rsidR="00F22C7A" w:rsidRPr="0080227A">
        <w:rPr>
          <w:rFonts w:asciiTheme="minorHAnsi" w:hAnsiTheme="minorHAnsi" w:cstheme="minorHAnsi"/>
          <w:sz w:val="24"/>
          <w:szCs w:val="24"/>
        </w:rPr>
        <w:t>:</w:t>
      </w:r>
    </w:p>
    <w:p w14:paraId="2409F218" w14:textId="77777777" w:rsidR="0080227A" w:rsidRPr="0080227A" w:rsidRDefault="00F22C7A">
      <w:pPr>
        <w:pStyle w:val="Akapitzlist"/>
        <w:numPr>
          <w:ilvl w:val="0"/>
          <w:numId w:val="44"/>
        </w:numPr>
        <w:spacing w:line="360" w:lineRule="auto"/>
        <w:rPr>
          <w:rFonts w:asciiTheme="minorHAnsi" w:hAnsiTheme="minorHAnsi" w:cstheme="minorHAnsi"/>
          <w:sz w:val="24"/>
          <w:szCs w:val="24"/>
        </w:rPr>
      </w:pPr>
      <w:r w:rsidRPr="0080227A">
        <w:rPr>
          <w:rFonts w:ascii="Calibri" w:eastAsia="Arial Unicode MS" w:hAnsi="Calibri" w:cs="Calibri"/>
          <w:sz w:val="24"/>
          <w:szCs w:val="24"/>
        </w:rPr>
        <w:t xml:space="preserve">kart katalogowych oraz obliczeń fotometrycznych zapisanych w formacie *.pdf </w:t>
      </w:r>
    </w:p>
    <w:p w14:paraId="4EF078AD" w14:textId="57C462AA" w:rsidR="00F22C7A" w:rsidRPr="0080227A" w:rsidRDefault="00F22C7A">
      <w:pPr>
        <w:pStyle w:val="Akapitzlist"/>
        <w:numPr>
          <w:ilvl w:val="0"/>
          <w:numId w:val="44"/>
        </w:numPr>
        <w:spacing w:line="360" w:lineRule="auto"/>
        <w:rPr>
          <w:rFonts w:asciiTheme="minorHAnsi" w:hAnsiTheme="minorHAnsi" w:cstheme="minorHAnsi"/>
          <w:sz w:val="24"/>
          <w:szCs w:val="24"/>
        </w:rPr>
      </w:pPr>
      <w:r w:rsidRPr="0080227A">
        <w:rPr>
          <w:rFonts w:ascii="Calibri" w:eastAsia="Arial Unicode MS" w:hAnsi="Calibri" w:cs="Calibri"/>
          <w:sz w:val="24"/>
          <w:szCs w:val="24"/>
        </w:rPr>
        <w:t>certyfikatów ENEC, ENEC+.</w:t>
      </w:r>
    </w:p>
    <w:p w14:paraId="6F404842" w14:textId="6D18C6DA" w:rsidR="00286400" w:rsidRPr="00735D2A" w:rsidRDefault="00286400" w:rsidP="00F22C7A">
      <w:pPr>
        <w:spacing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Dokumenty składane na</w:t>
      </w:r>
      <w:r w:rsidR="00763222">
        <w:rPr>
          <w:rFonts w:asciiTheme="minorHAnsi" w:hAnsiTheme="minorHAnsi" w:cstheme="minorHAnsi"/>
          <w:b/>
          <w:sz w:val="24"/>
          <w:szCs w:val="24"/>
        </w:rPr>
        <w:t> </w:t>
      </w:r>
      <w:r w:rsidRPr="00735D2A">
        <w:rPr>
          <w:rFonts w:asciiTheme="minorHAnsi" w:hAnsiTheme="minorHAnsi" w:cstheme="minorHAnsi"/>
          <w:b/>
          <w:sz w:val="24"/>
          <w:szCs w:val="24"/>
        </w:rPr>
        <w:t>potwierdzenie równoważności zastosowanych rozwiązań nie będą uzupełniane.</w:t>
      </w:r>
    </w:p>
    <w:p w14:paraId="1020F328" w14:textId="3BAF074A" w:rsidR="00286400" w:rsidRPr="00735D2A" w:rsidRDefault="00286400" w:rsidP="00F22C7A">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sytuacji zaoferowania przez Wykonawcę rozwiązań równoważnych i nie załączenia dokumentów na potwierdzenie równoważności lub załączenia dokumentów, które nie</w:t>
      </w:r>
      <w:r w:rsidR="00763222">
        <w:rPr>
          <w:rFonts w:asciiTheme="minorHAnsi" w:hAnsiTheme="minorHAnsi" w:cstheme="minorHAnsi"/>
          <w:sz w:val="24"/>
          <w:szCs w:val="24"/>
        </w:rPr>
        <w:t> </w:t>
      </w:r>
      <w:r w:rsidRPr="00735D2A">
        <w:rPr>
          <w:rFonts w:asciiTheme="minorHAnsi" w:hAnsiTheme="minorHAnsi" w:cstheme="minorHAnsi"/>
          <w:sz w:val="24"/>
          <w:szCs w:val="24"/>
        </w:rPr>
        <w:t>będą potwierdzały równoważności zaoferowanych rozwiązań - oferta Wykonawcy zostanie odrzucona. Dokumenty składane na potwierdzenie równoważności zastosowanych rozwiązań nie będą uzupełniane.</w:t>
      </w:r>
    </w:p>
    <w:p w14:paraId="362F07DC" w14:textId="725A29A2" w:rsidR="009515E8" w:rsidRPr="00735D2A" w:rsidRDefault="00286400" w:rsidP="00F22C7A">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sytuacji, kiedy Wykonawca nie uzupełni wskazanego pola w FORMULARZU OFERTOWYM, Zamawiający uzna, że nie będzie on stosować materiałów i urządzeń równoważnych do opisanych w SWZ.</w:t>
      </w:r>
    </w:p>
    <w:p w14:paraId="657576CA" w14:textId="77777777" w:rsidR="00EC219E" w:rsidRPr="00EC219E" w:rsidRDefault="0080227A">
      <w:pPr>
        <w:pStyle w:val="Akapitzlist"/>
        <w:widowControl w:val="0"/>
        <w:numPr>
          <w:ilvl w:val="0"/>
          <w:numId w:val="39"/>
        </w:numPr>
        <w:suppressAutoHyphens/>
        <w:autoSpaceDE w:val="0"/>
        <w:spacing w:line="360" w:lineRule="auto"/>
        <w:ind w:left="426" w:hanging="426"/>
        <w:jc w:val="both"/>
        <w:rPr>
          <w:rFonts w:ascii="Calibri" w:eastAsia="Arial Unicode MS" w:hAnsi="Calibri" w:cs="Calibri"/>
          <w:sz w:val="24"/>
          <w:szCs w:val="24"/>
        </w:rPr>
      </w:pPr>
      <w:r w:rsidRPr="00EC219E">
        <w:rPr>
          <w:rFonts w:ascii="Calibri" w:eastAsia="Arial Unicode MS" w:hAnsi="Calibri" w:cs="Calibri"/>
          <w:sz w:val="24"/>
          <w:szCs w:val="24"/>
        </w:rPr>
        <w:t>Materiały proponowane przez Wykonawcę do wbudowania będą podlegały weryfikacji przez Zamawiającego również na etapie realizacji umowy. Numerację i opisy słupów należy uzgodnić z Zamawiającym na etapie wykonawstwa.</w:t>
      </w:r>
    </w:p>
    <w:p w14:paraId="46A11DF3" w14:textId="4E54D273" w:rsidR="00EC219E" w:rsidRPr="00EC219E" w:rsidRDefault="00EC219E">
      <w:pPr>
        <w:pStyle w:val="Akapitzlist"/>
        <w:widowControl w:val="0"/>
        <w:numPr>
          <w:ilvl w:val="0"/>
          <w:numId w:val="39"/>
        </w:numPr>
        <w:suppressAutoHyphens/>
        <w:autoSpaceDE w:val="0"/>
        <w:spacing w:line="360" w:lineRule="auto"/>
        <w:ind w:left="426" w:hanging="426"/>
        <w:jc w:val="both"/>
        <w:rPr>
          <w:rFonts w:asciiTheme="minorHAnsi" w:eastAsia="Arial Unicode MS" w:hAnsiTheme="minorHAnsi" w:cstheme="minorHAnsi"/>
          <w:bCs/>
          <w:sz w:val="24"/>
          <w:szCs w:val="24"/>
        </w:rPr>
      </w:pPr>
      <w:r w:rsidRPr="00EC219E">
        <w:rPr>
          <w:rFonts w:asciiTheme="minorHAnsi" w:hAnsiTheme="minorHAnsi" w:cstheme="minorHAnsi"/>
          <w:bCs/>
          <w:color w:val="0C0C0C"/>
          <w:sz w:val="24"/>
          <w:szCs w:val="24"/>
        </w:rPr>
        <w:t xml:space="preserve">Opis funkcjonalności systemu sterowania </w:t>
      </w:r>
      <w:r w:rsidRPr="00EC219E">
        <w:rPr>
          <w:rFonts w:asciiTheme="minorHAnsi" w:hAnsiTheme="minorHAnsi" w:cstheme="minorHAnsi"/>
          <w:bCs/>
          <w:sz w:val="24"/>
          <w:szCs w:val="24"/>
        </w:rPr>
        <w:t>OWLET. System nie jest przedmiotem zamówienia.</w:t>
      </w:r>
    </w:p>
    <w:p w14:paraId="58C3895E" w14:textId="77777777" w:rsidR="00EC219E" w:rsidRPr="00EC219E" w:rsidRDefault="00EC219E" w:rsidP="00EC219E">
      <w:pPr>
        <w:spacing w:line="360" w:lineRule="auto"/>
        <w:ind w:left="426"/>
        <w:jc w:val="both"/>
        <w:rPr>
          <w:rFonts w:asciiTheme="minorHAnsi" w:hAnsiTheme="minorHAnsi" w:cstheme="minorHAnsi"/>
          <w:sz w:val="24"/>
          <w:szCs w:val="24"/>
        </w:rPr>
      </w:pPr>
      <w:r w:rsidRPr="00EC219E">
        <w:rPr>
          <w:rFonts w:asciiTheme="minorHAnsi" w:hAnsiTheme="minorHAnsi" w:cstheme="minorHAnsi"/>
          <w:sz w:val="24"/>
          <w:szCs w:val="24"/>
        </w:rPr>
        <w:t xml:space="preserve">W celu zapewniania komunikacji pomiędzy systemem sterownia i źródłami światła, wszystkie oprawy oświetleniowe należy wyposażyć w gniazda typu </w:t>
      </w:r>
      <w:proofErr w:type="spellStart"/>
      <w:r w:rsidRPr="00EC219E">
        <w:rPr>
          <w:rFonts w:asciiTheme="minorHAnsi" w:hAnsiTheme="minorHAnsi" w:cstheme="minorHAnsi"/>
          <w:sz w:val="24"/>
          <w:szCs w:val="24"/>
        </w:rPr>
        <w:t>Zhaga</w:t>
      </w:r>
      <w:proofErr w:type="spellEnd"/>
      <w:r w:rsidRPr="00EC219E">
        <w:rPr>
          <w:rFonts w:asciiTheme="minorHAnsi" w:hAnsiTheme="minorHAnsi" w:cstheme="minorHAnsi"/>
          <w:sz w:val="24"/>
          <w:szCs w:val="24"/>
        </w:rPr>
        <w:t xml:space="preserve"> albo </w:t>
      </w:r>
      <w:proofErr w:type="spellStart"/>
      <w:r w:rsidRPr="00EC219E">
        <w:rPr>
          <w:rFonts w:asciiTheme="minorHAnsi" w:hAnsiTheme="minorHAnsi" w:cstheme="minorHAnsi"/>
          <w:sz w:val="24"/>
          <w:szCs w:val="24"/>
        </w:rPr>
        <w:t>Nema</w:t>
      </w:r>
      <w:proofErr w:type="spellEnd"/>
      <w:r w:rsidRPr="00EC219E">
        <w:rPr>
          <w:rFonts w:asciiTheme="minorHAnsi" w:hAnsiTheme="minorHAnsi" w:cstheme="minorHAnsi"/>
          <w:sz w:val="24"/>
          <w:szCs w:val="24"/>
        </w:rPr>
        <w:t xml:space="preserve"> o standardzie D4i oraz sterowniki. Do połączenia sterownika oprawy z serwerem systemu nie jest konieczna instalacja urządzeń pośredniczących w postaci sterowników segmentowych w szafkach. Sterownik </w:t>
      </w:r>
      <w:proofErr w:type="spellStart"/>
      <w:r w:rsidRPr="00EC219E">
        <w:rPr>
          <w:rFonts w:asciiTheme="minorHAnsi" w:hAnsiTheme="minorHAnsi" w:cstheme="minorHAnsi"/>
          <w:sz w:val="24"/>
          <w:szCs w:val="24"/>
        </w:rPr>
        <w:t>LuCo</w:t>
      </w:r>
      <w:proofErr w:type="spellEnd"/>
      <w:r w:rsidRPr="00EC219E">
        <w:rPr>
          <w:rFonts w:asciiTheme="minorHAnsi" w:hAnsiTheme="minorHAnsi" w:cstheme="minorHAnsi"/>
          <w:sz w:val="24"/>
          <w:szCs w:val="24"/>
        </w:rPr>
        <w:t xml:space="preserve"> P7 cechuje się automatycznym połączeniem z platformą systemu wykorzystując istniejącą sieć telefonii komórkowej. </w:t>
      </w:r>
    </w:p>
    <w:p w14:paraId="6079BE34" w14:textId="77777777" w:rsidR="00EC219E" w:rsidRPr="00EC219E" w:rsidRDefault="00EC219E" w:rsidP="00EC219E">
      <w:pPr>
        <w:spacing w:line="360" w:lineRule="auto"/>
        <w:ind w:firstLine="426"/>
        <w:jc w:val="both"/>
        <w:rPr>
          <w:rFonts w:asciiTheme="minorHAnsi" w:hAnsiTheme="minorHAnsi" w:cstheme="minorHAnsi"/>
          <w:sz w:val="24"/>
          <w:szCs w:val="24"/>
        </w:rPr>
      </w:pPr>
      <w:r w:rsidRPr="00EC219E">
        <w:rPr>
          <w:rFonts w:asciiTheme="minorHAnsi" w:hAnsiTheme="minorHAnsi" w:cstheme="minorHAnsi"/>
          <w:sz w:val="24"/>
          <w:szCs w:val="24"/>
        </w:rPr>
        <w:lastRenderedPageBreak/>
        <w:t>System sterowania oświetleniem zapewnia realizację poniższych funkcji:</w:t>
      </w:r>
    </w:p>
    <w:p w14:paraId="3982AFAD"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automatyczna konfiguracja sterownika i przesłanie danych o oprawie na serwer wraz z automatycznym określeniem położenia oprawy na mapie,</w:t>
      </w:r>
    </w:p>
    <w:p w14:paraId="659A5111"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zdalny nadzór przez sieć internetową z poziomu przeglądarki internetowej – bez konieczności instalowania dodatkowego oprogramowania. Dostęp do interfejsu użytkownika jest możliwy z dowolnego urządzenia wyposażonego w dostęp do Internetu i przeglądarkę internetową,</w:t>
      </w:r>
    </w:p>
    <w:p w14:paraId="6C24F57B"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graficzny interfejs w postaci strony internetowej wraz z mapą, na której za pomocą ikon reprezentowane są wszystkie punkty należące do systemu,</w:t>
      </w:r>
    </w:p>
    <w:p w14:paraId="60EA56A2"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automatyczna redukcja mocy pojedynczych opraw oświetleniowych, grup opraw lub wszystkich opraw, zgodnie z zaprogramowanymi krzywymi redukcji,</w:t>
      </w:r>
    </w:p>
    <w:p w14:paraId="190A74DF"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załączanie i wyłączanie pojedynczej oprawy,</w:t>
      </w:r>
    </w:p>
    <w:p w14:paraId="413257B1"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ręcznego ustawienia poziomu świecenia lub zdalnego wyłączenia oprawy na określony czas,</w:t>
      </w:r>
    </w:p>
    <w:p w14:paraId="435B027C"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generowania raportu o zużyciu energii elektrycznej dla zdefiniowanego przez użytkownika obszaru na mapie,</w:t>
      </w:r>
    </w:p>
    <w:p w14:paraId="157B1914"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zdalnej zmiany ustawień redukcji mocy w dowolnym momencie,</w:t>
      </w:r>
    </w:p>
    <w:p w14:paraId="2E7DD96D"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przypisania każdemu pojedynczemu punktowi świetlnemu lub grupie opraw wskazanej na mapie przez Użytkownika, indywidualnej charakterystyki redukcji mocy z zależności,</w:t>
      </w:r>
    </w:p>
    <w:p w14:paraId="2D0AF72D"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zaprogramowanie wyjątków np. dni świątecznych, podczas których oświetlenie powinno mieć inną charakterystykę,</w:t>
      </w:r>
    </w:p>
    <w:p w14:paraId="18B94541"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pomiar prądu, napięcia, mocy, współczynnika mocy, czasu pracy źródła światła dla pojedynczego punktu świetlnego,</w:t>
      </w:r>
    </w:p>
    <w:p w14:paraId="16A2822B"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dostęp do historycznych parametrów pracy systemu,</w:t>
      </w:r>
    </w:p>
    <w:p w14:paraId="73685DE5"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uwzględnienie zaprojektowanego współczynnika utrzymania – utrzymanie stałego strumienia świetlnego w czasie,</w:t>
      </w:r>
    </w:p>
    <w:p w14:paraId="05E715D4"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zaprogramowania wirtualnej mocy oprawy,</w:t>
      </w:r>
    </w:p>
    <w:p w14:paraId="0D3D0E68"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sygnalizowanie uszkodzonego źródła światła lub zasilacza, błędów komunikacji, przekroczonego poziomu mocy,</w:t>
      </w:r>
    </w:p>
    <w:p w14:paraId="7A5E5B95"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generowanie raportów zużycia energii oraz raportów błędów,</w:t>
      </w:r>
    </w:p>
    <w:p w14:paraId="10EC5EFD"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lastRenderedPageBreak/>
        <w:t>dodawanie nowych punktów świetlnych bez konieczności przebudowy istniejącej instalacji (np. prowadzenia dodatkowych przewodów, łączenia obwodów itp.),</w:t>
      </w:r>
    </w:p>
    <w:p w14:paraId="5704CD20"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tworzenie kont użytkowników z różnorodnymi poziomami dostępu,</w:t>
      </w:r>
    </w:p>
    <w:p w14:paraId="6E3E2DD2"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 xml:space="preserve">możliwość współpracy z systemami nadrzędnymi za pośrednictwem </w:t>
      </w:r>
      <w:proofErr w:type="spellStart"/>
      <w:r w:rsidRPr="00EC219E">
        <w:rPr>
          <w:rFonts w:asciiTheme="minorHAnsi" w:hAnsiTheme="minorHAnsi" w:cstheme="minorHAnsi"/>
          <w:sz w:val="24"/>
          <w:szCs w:val="24"/>
        </w:rPr>
        <w:t>interface’u</w:t>
      </w:r>
      <w:proofErr w:type="spellEnd"/>
      <w:r w:rsidRPr="00EC219E">
        <w:rPr>
          <w:rFonts w:asciiTheme="minorHAnsi" w:hAnsiTheme="minorHAnsi" w:cstheme="minorHAnsi"/>
          <w:sz w:val="24"/>
          <w:szCs w:val="24"/>
        </w:rPr>
        <w:t xml:space="preserve"> programisty API,</w:t>
      </w:r>
    </w:p>
    <w:p w14:paraId="6270D264" w14:textId="77777777" w:rsidR="00EC219E" w:rsidRPr="00EC219E" w:rsidRDefault="00EC219E">
      <w:pPr>
        <w:pStyle w:val="Akapitzlist"/>
        <w:numPr>
          <w:ilvl w:val="0"/>
          <w:numId w:val="45"/>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graficzna prezentacja zużycia energii w formie wykresów,</w:t>
      </w:r>
    </w:p>
    <w:p w14:paraId="1D441EF9" w14:textId="77777777" w:rsidR="00EC219E" w:rsidRPr="00EC219E" w:rsidRDefault="00EC219E" w:rsidP="00EC219E">
      <w:pPr>
        <w:spacing w:line="360" w:lineRule="auto"/>
        <w:ind w:left="426"/>
        <w:jc w:val="both"/>
        <w:rPr>
          <w:rFonts w:asciiTheme="minorHAnsi" w:hAnsiTheme="minorHAnsi" w:cstheme="minorHAnsi"/>
          <w:sz w:val="24"/>
          <w:szCs w:val="24"/>
        </w:rPr>
      </w:pPr>
      <w:r w:rsidRPr="00EC219E">
        <w:rPr>
          <w:rFonts w:asciiTheme="minorHAnsi" w:hAnsiTheme="minorHAnsi" w:cstheme="minorHAnsi"/>
          <w:sz w:val="24"/>
          <w:szCs w:val="24"/>
        </w:rPr>
        <w:t xml:space="preserve">System sterowania oświetleniem opiera się na bezpośredniej komunikacji pomiędzy sterownikami zainstalowanymi na oprawach, a serwerami systemu (chmura).  Podczas pierwszego uruchomienia automatycznie zostaje przeprowadzony proces konfiguracji sterownika oraz przesyłane są dane dotyczące opraw, na której zainstalowany jest sterownik systemu. W czasie automatycznej konfiguracji, na stronie internetowej, za pośrednictwem której możliwe jest zarządzanie pracą opraw, przy pomocy wbudowanego modułu GPS automatycznie zostanie wskazana lokalizacja ich montażu. System sterowania umożliwia integrację z systemami nadrzędnymi, za pośrednictwem </w:t>
      </w:r>
      <w:proofErr w:type="spellStart"/>
      <w:r w:rsidRPr="00EC219E">
        <w:rPr>
          <w:rFonts w:asciiTheme="minorHAnsi" w:hAnsiTheme="minorHAnsi" w:cstheme="minorHAnsi"/>
          <w:sz w:val="24"/>
          <w:szCs w:val="24"/>
        </w:rPr>
        <w:t>interface’u</w:t>
      </w:r>
      <w:proofErr w:type="spellEnd"/>
      <w:r w:rsidRPr="00EC219E">
        <w:rPr>
          <w:rFonts w:asciiTheme="minorHAnsi" w:hAnsiTheme="minorHAnsi" w:cstheme="minorHAnsi"/>
          <w:sz w:val="24"/>
          <w:szCs w:val="24"/>
        </w:rPr>
        <w:t xml:space="preserve"> API, mogącymi w oparciu o dane z innych systemów pomiarowych wysterować odpowiedni poziom świecenia opraw.</w:t>
      </w:r>
    </w:p>
    <w:p w14:paraId="5964E55C" w14:textId="77777777" w:rsidR="00EC219E" w:rsidRPr="00EC219E" w:rsidRDefault="00EC219E" w:rsidP="00EC219E">
      <w:pPr>
        <w:spacing w:line="360" w:lineRule="auto"/>
        <w:ind w:firstLine="426"/>
        <w:jc w:val="both"/>
        <w:rPr>
          <w:rFonts w:asciiTheme="minorHAnsi" w:hAnsiTheme="minorHAnsi" w:cstheme="minorHAnsi"/>
          <w:sz w:val="24"/>
          <w:szCs w:val="24"/>
        </w:rPr>
      </w:pPr>
      <w:r w:rsidRPr="00EC219E">
        <w:rPr>
          <w:rFonts w:asciiTheme="minorHAnsi" w:hAnsiTheme="minorHAnsi" w:cstheme="minorHAnsi"/>
          <w:sz w:val="24"/>
          <w:szCs w:val="24"/>
        </w:rPr>
        <w:t>Sterowniki lokalne charakteryzują się poniższymi parametrami:</w:t>
      </w:r>
    </w:p>
    <w:p w14:paraId="0EBFEF63"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bezpośrednia komunikacja z serwerami systemu (chmura),</w:t>
      </w:r>
    </w:p>
    <w:p w14:paraId="744F7131"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wbudowany przekaźnik umożliwiający fizyczne wyłączenie zasilania oprawy,</w:t>
      </w:r>
    </w:p>
    <w:p w14:paraId="26B668E7"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sterowania zasilaczem za pomocą sygnału analogowego (1-10V) lub cyfrowego DALI,</w:t>
      </w:r>
    </w:p>
    <w:p w14:paraId="3EE32263"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 xml:space="preserve">posiadają </w:t>
      </w:r>
      <w:proofErr w:type="spellStart"/>
      <w:r w:rsidRPr="00EC219E">
        <w:rPr>
          <w:rFonts w:asciiTheme="minorHAnsi" w:hAnsiTheme="minorHAnsi" w:cstheme="minorHAnsi"/>
          <w:sz w:val="24"/>
          <w:szCs w:val="24"/>
        </w:rPr>
        <w:t>bezpotencjałowe</w:t>
      </w:r>
      <w:proofErr w:type="spellEnd"/>
      <w:r w:rsidRPr="00EC219E">
        <w:rPr>
          <w:rFonts w:asciiTheme="minorHAnsi" w:hAnsiTheme="minorHAnsi" w:cstheme="minorHAnsi"/>
          <w:sz w:val="24"/>
          <w:szCs w:val="24"/>
        </w:rPr>
        <w:t xml:space="preserve"> wejście na sygnał z czujnika, który może sterować również innymi oprawami,</w:t>
      </w:r>
    </w:p>
    <w:p w14:paraId="2AAAF9D9"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możliwość pracy jako fotokomórka – włączania i wyłączanie oprawy w oparciu o pomiar oświetlenia otaczającego,</w:t>
      </w:r>
    </w:p>
    <w:p w14:paraId="7C3FB10D"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wbudowany zegar astronomiczny,</w:t>
      </w:r>
    </w:p>
    <w:p w14:paraId="32783AE8"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pomiaru prądu, napięcia, mocy, współczynnika mocy, czasu pracy źródła światła,</w:t>
      </w:r>
    </w:p>
    <w:p w14:paraId="4978A16F"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 xml:space="preserve">montaż w gnieździe typu </w:t>
      </w:r>
      <w:proofErr w:type="spellStart"/>
      <w:r w:rsidRPr="00EC219E">
        <w:rPr>
          <w:rFonts w:asciiTheme="minorHAnsi" w:hAnsiTheme="minorHAnsi" w:cstheme="minorHAnsi"/>
          <w:sz w:val="24"/>
          <w:szCs w:val="24"/>
        </w:rPr>
        <w:t>Zhaga</w:t>
      </w:r>
      <w:proofErr w:type="spellEnd"/>
      <w:r w:rsidRPr="00EC219E">
        <w:rPr>
          <w:rFonts w:asciiTheme="minorHAnsi" w:hAnsiTheme="minorHAnsi" w:cstheme="minorHAnsi"/>
          <w:sz w:val="24"/>
          <w:szCs w:val="24"/>
        </w:rPr>
        <w:t xml:space="preserve"> lub NEMA o standardzie D4i umożliwiający instalację sterownika bez konieczności otwierania oprawy i zmiany okablowania wewnątrz oprawy,</w:t>
      </w:r>
    </w:p>
    <w:p w14:paraId="33D60048"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wyjście na zasilenie czujnika ruchu – 12 VDC ,</w:t>
      </w:r>
    </w:p>
    <w:p w14:paraId="33D5A5A5" w14:textId="77777777" w:rsidR="00EC219E"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wbudowany GPS umożliwiający automatyczną lokalizację oprawy w systemie,</w:t>
      </w:r>
    </w:p>
    <w:p w14:paraId="63834C7A" w14:textId="77777777" w:rsid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lastRenderedPageBreak/>
        <w:t>monitorowanie czasu włączenia i wyłączenia opraw,</w:t>
      </w:r>
    </w:p>
    <w:p w14:paraId="20955F3E" w14:textId="5A5E0219" w:rsidR="0080227A" w:rsidRPr="00EC219E" w:rsidRDefault="00EC219E">
      <w:pPr>
        <w:pStyle w:val="Akapitzlist"/>
        <w:numPr>
          <w:ilvl w:val="0"/>
          <w:numId w:val="46"/>
        </w:numPr>
        <w:spacing w:line="360" w:lineRule="auto"/>
        <w:ind w:left="851" w:hanging="425"/>
        <w:jc w:val="both"/>
        <w:rPr>
          <w:rFonts w:asciiTheme="minorHAnsi" w:hAnsiTheme="minorHAnsi" w:cstheme="minorHAnsi"/>
          <w:sz w:val="24"/>
          <w:szCs w:val="24"/>
        </w:rPr>
      </w:pPr>
      <w:r w:rsidRPr="00EC219E">
        <w:rPr>
          <w:rFonts w:asciiTheme="minorHAnsi" w:hAnsiTheme="minorHAnsi" w:cstheme="minorHAnsi"/>
          <w:sz w:val="24"/>
          <w:szCs w:val="24"/>
        </w:rPr>
        <w:t>monitorowanie zużycia energii.</w:t>
      </w:r>
    </w:p>
    <w:p w14:paraId="4F28B159" w14:textId="77777777" w:rsidR="00EC219E" w:rsidRPr="00EC219E" w:rsidRDefault="00EC219E">
      <w:pPr>
        <w:pStyle w:val="Akapitzlist"/>
        <w:numPr>
          <w:ilvl w:val="0"/>
          <w:numId w:val="39"/>
        </w:numPr>
        <w:spacing w:line="360" w:lineRule="auto"/>
        <w:rPr>
          <w:rFonts w:asciiTheme="minorHAnsi" w:hAnsiTheme="minorHAnsi" w:cstheme="minorHAnsi"/>
          <w:sz w:val="24"/>
          <w:szCs w:val="24"/>
        </w:rPr>
      </w:pPr>
      <w:r w:rsidRPr="00EC219E">
        <w:rPr>
          <w:rFonts w:asciiTheme="minorHAnsi" w:hAnsiTheme="minorHAnsi" w:cstheme="minorHAnsi"/>
          <w:color w:val="0C0C0C"/>
          <w:sz w:val="24"/>
          <w:szCs w:val="24"/>
        </w:rPr>
        <w:t xml:space="preserve">Wykonawcy udzielą rękojmi na wykonany przedmiot umowy na okres zgodny z okresem gwarancji. </w:t>
      </w:r>
    </w:p>
    <w:p w14:paraId="3E710C0E" w14:textId="7DB97775" w:rsidR="007B1FCF" w:rsidRPr="00EC219E" w:rsidRDefault="007B1FCF">
      <w:pPr>
        <w:pStyle w:val="Akapitzlist"/>
        <w:numPr>
          <w:ilvl w:val="0"/>
          <w:numId w:val="39"/>
        </w:numPr>
        <w:spacing w:line="360" w:lineRule="auto"/>
        <w:rPr>
          <w:rFonts w:asciiTheme="minorHAnsi" w:hAnsiTheme="minorHAnsi" w:cstheme="minorHAnsi"/>
          <w:sz w:val="24"/>
          <w:szCs w:val="24"/>
        </w:rPr>
      </w:pPr>
      <w:r w:rsidRPr="00EC219E">
        <w:rPr>
          <w:rFonts w:asciiTheme="minorHAnsi" w:hAnsiTheme="minorHAnsi" w:cstheme="minorHAnsi"/>
          <w:sz w:val="24"/>
          <w:szCs w:val="24"/>
        </w:rPr>
        <w:t xml:space="preserve">Wspólny Słownik Zamówień CPV: </w:t>
      </w:r>
    </w:p>
    <w:p w14:paraId="11E83C59" w14:textId="77777777" w:rsidR="007B1FCF" w:rsidRPr="007D59DC" w:rsidRDefault="007B1FCF" w:rsidP="00EC219E">
      <w:pPr>
        <w:spacing w:line="360" w:lineRule="auto"/>
        <w:ind w:left="709"/>
        <w:rPr>
          <w:rFonts w:asciiTheme="minorHAnsi" w:hAnsiTheme="minorHAnsi" w:cstheme="minorHAnsi"/>
          <w:sz w:val="24"/>
          <w:szCs w:val="24"/>
        </w:rPr>
      </w:pPr>
      <w:r w:rsidRPr="007D59DC">
        <w:rPr>
          <w:rFonts w:asciiTheme="minorHAnsi" w:hAnsiTheme="minorHAnsi" w:cstheme="minorHAnsi"/>
          <w:sz w:val="24"/>
          <w:szCs w:val="24"/>
        </w:rPr>
        <w:t>45233226-9 Roboty budowlane w zakresie dróg dojazdowych,</w:t>
      </w:r>
    </w:p>
    <w:p w14:paraId="155FCBD8" w14:textId="77777777" w:rsidR="007B1FCF" w:rsidRPr="007D59DC" w:rsidRDefault="007B1FCF" w:rsidP="00EC219E">
      <w:pPr>
        <w:tabs>
          <w:tab w:val="left" w:pos="3855"/>
        </w:tabs>
        <w:spacing w:line="360" w:lineRule="auto"/>
        <w:ind w:left="709"/>
        <w:rPr>
          <w:rFonts w:asciiTheme="minorHAnsi" w:hAnsiTheme="minorHAnsi" w:cstheme="minorHAnsi"/>
          <w:smallCaps/>
          <w:sz w:val="24"/>
          <w:szCs w:val="24"/>
        </w:rPr>
      </w:pPr>
      <w:r w:rsidRPr="007D59DC">
        <w:rPr>
          <w:rFonts w:asciiTheme="minorHAnsi" w:hAnsiTheme="minorHAnsi" w:cstheme="minorHAnsi"/>
          <w:color w:val="0C0C0C"/>
          <w:sz w:val="24"/>
          <w:szCs w:val="24"/>
        </w:rPr>
        <w:t xml:space="preserve">45233220-7 </w:t>
      </w:r>
      <w:r w:rsidRPr="007D59DC">
        <w:rPr>
          <w:rFonts w:asciiTheme="minorHAnsi" w:hAnsiTheme="minorHAnsi" w:cstheme="minorHAnsi"/>
          <w:sz w:val="24"/>
          <w:szCs w:val="24"/>
        </w:rPr>
        <w:t>Roboty w zakresie nawierzchni dróg.</w:t>
      </w:r>
    </w:p>
    <w:p w14:paraId="4290A629" w14:textId="77777777" w:rsidR="009515E8" w:rsidRPr="00763222" w:rsidRDefault="009515E8" w:rsidP="00763222">
      <w:pPr>
        <w:pStyle w:val="Nagwek2"/>
        <w:spacing w:after="360"/>
        <w:rPr>
          <w:rFonts w:asciiTheme="minorHAnsi" w:hAnsiTheme="minorHAnsi" w:cstheme="minorHAnsi"/>
        </w:rPr>
      </w:pPr>
      <w:bookmarkStart w:id="4" w:name="_s0i9odf430x7" w:colFirst="0" w:colLast="0"/>
      <w:bookmarkEnd w:id="4"/>
      <w:r w:rsidRPr="00763222">
        <w:rPr>
          <w:rFonts w:asciiTheme="minorHAnsi" w:hAnsiTheme="minorHAnsi" w:cstheme="minorHAnsi"/>
        </w:rPr>
        <w:t>V. Wizja lokalna</w:t>
      </w:r>
    </w:p>
    <w:p w14:paraId="42434C36" w14:textId="77777777" w:rsidR="009515E8" w:rsidRPr="00735D2A" w:rsidRDefault="009515E8">
      <w:pPr>
        <w:numPr>
          <w:ilvl w:val="0"/>
          <w:numId w:val="7"/>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nie uzależnia złożenia oferty od odbycia wizji lokalnej. </w:t>
      </w:r>
    </w:p>
    <w:p w14:paraId="3C811F0B" w14:textId="77777777" w:rsidR="009515E8" w:rsidRPr="00763222" w:rsidRDefault="009515E8" w:rsidP="00763222">
      <w:pPr>
        <w:pStyle w:val="Nagwek2"/>
        <w:spacing w:after="360"/>
        <w:rPr>
          <w:rFonts w:asciiTheme="minorHAnsi" w:hAnsiTheme="minorHAnsi" w:cstheme="minorHAnsi"/>
        </w:rPr>
      </w:pPr>
      <w:bookmarkStart w:id="5" w:name="_l3y36xf8w2mt" w:colFirst="0" w:colLast="0"/>
      <w:bookmarkEnd w:id="5"/>
      <w:r w:rsidRPr="00763222">
        <w:rPr>
          <w:rFonts w:asciiTheme="minorHAnsi" w:hAnsiTheme="minorHAnsi" w:cstheme="minorHAnsi"/>
        </w:rPr>
        <w:t>VI. Tajemnica przedsiębiorstwa</w:t>
      </w:r>
    </w:p>
    <w:p w14:paraId="4090C229"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nie ujawnia się informacji stanowiących tajemnicę przedsiębiorstwa, w rozumieniu przepisów o zwalczaniu nieuczciwej konkurencji. </w:t>
      </w:r>
    </w:p>
    <w:p w14:paraId="0C757E95"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ustawą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31EB67F5" w14:textId="527FE8C9"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przypadku gdy dokumenty elektroniczne w postępowaniu lub konkursie, przekazywane przy użyciu środków komunikacji elektronicznej, zawierają informacje stanowiące tajemnicę przedsiębiorstwa w rozumieniu przepisów ustawy z dnia 16</w:t>
      </w:r>
      <w:r w:rsidR="00EC35BE">
        <w:rPr>
          <w:rFonts w:asciiTheme="minorHAnsi" w:hAnsiTheme="minorHAnsi" w:cstheme="minorHAnsi"/>
          <w:sz w:val="24"/>
          <w:szCs w:val="24"/>
        </w:rPr>
        <w:t> </w:t>
      </w:r>
      <w:r w:rsidRPr="00735D2A">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77777777"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Na Wykonawcy ciążyć będzie obowiązek właściwego zabezpieczenia i przekazania </w:t>
      </w:r>
      <w:proofErr w:type="gramStart"/>
      <w:r w:rsidRPr="00735D2A">
        <w:rPr>
          <w:rFonts w:asciiTheme="minorHAnsi" w:hAnsiTheme="minorHAnsi" w:cstheme="minorHAnsi"/>
          <w:sz w:val="24"/>
          <w:szCs w:val="24"/>
        </w:rPr>
        <w:t>informacji</w:t>
      </w:r>
      <w:proofErr w:type="gramEnd"/>
      <w:r w:rsidRPr="00735D2A">
        <w:rPr>
          <w:rFonts w:asciiTheme="minorHAnsi" w:hAnsiTheme="minorHAnsi" w:cstheme="minorHAnsi"/>
          <w:sz w:val="24"/>
          <w:szCs w:val="24"/>
        </w:rPr>
        <w:t xml:space="preserve"> które stanowią tajemnicę przedsiębiorstwa dla Zamawiającego.</w:t>
      </w:r>
    </w:p>
    <w:p w14:paraId="2A5122F7" w14:textId="29689169" w:rsidR="009515E8" w:rsidRPr="00735D2A" w:rsidRDefault="009515E8">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4D62AF">
      <w:pPr>
        <w:pStyle w:val="Nagwek2"/>
        <w:spacing w:after="360"/>
        <w:rPr>
          <w:rFonts w:asciiTheme="minorHAnsi" w:hAnsiTheme="minorHAnsi" w:cstheme="minorHAnsi"/>
        </w:rPr>
      </w:pPr>
      <w:bookmarkStart w:id="6" w:name="_6katmqtjrys4" w:colFirst="0" w:colLast="0"/>
      <w:bookmarkEnd w:id="6"/>
      <w:r w:rsidRPr="004D62AF">
        <w:rPr>
          <w:rFonts w:asciiTheme="minorHAnsi" w:hAnsiTheme="minorHAnsi" w:cstheme="minorHAnsi"/>
        </w:rPr>
        <w:t>VII. Termin wykonania zamówienia</w:t>
      </w:r>
    </w:p>
    <w:p w14:paraId="4B8C0FDB" w14:textId="77777777" w:rsidR="00EC219E" w:rsidRPr="00EC219E" w:rsidRDefault="00EC219E">
      <w:pPr>
        <w:numPr>
          <w:ilvl w:val="0"/>
          <w:numId w:val="48"/>
        </w:numPr>
        <w:spacing w:line="360" w:lineRule="auto"/>
        <w:rPr>
          <w:rFonts w:asciiTheme="minorHAnsi" w:hAnsiTheme="minorHAnsi" w:cstheme="minorHAnsi"/>
          <w:sz w:val="24"/>
          <w:szCs w:val="24"/>
        </w:rPr>
      </w:pPr>
      <w:bookmarkStart w:id="7" w:name="_nz5qrlch0jbr" w:colFirst="0" w:colLast="0"/>
      <w:bookmarkEnd w:id="7"/>
      <w:r w:rsidRPr="00EC219E">
        <w:rPr>
          <w:rFonts w:asciiTheme="minorHAnsi" w:hAnsiTheme="minorHAnsi" w:cstheme="minorHAnsi"/>
          <w:sz w:val="24"/>
          <w:szCs w:val="24"/>
        </w:rPr>
        <w:t>Strony ustalają następujące terminy wykonania robót:</w:t>
      </w:r>
    </w:p>
    <w:p w14:paraId="574914BB" w14:textId="77777777" w:rsidR="00EC219E" w:rsidRPr="00EC219E" w:rsidRDefault="00EC219E">
      <w:pPr>
        <w:pStyle w:val="Akapitzlist"/>
        <w:numPr>
          <w:ilvl w:val="0"/>
          <w:numId w:val="49"/>
        </w:numPr>
        <w:suppressAutoHyphens/>
        <w:spacing w:line="360" w:lineRule="auto"/>
        <w:ind w:left="567" w:hanging="283"/>
        <w:rPr>
          <w:rFonts w:asciiTheme="minorHAnsi" w:hAnsiTheme="minorHAnsi" w:cstheme="minorHAnsi"/>
          <w:sz w:val="24"/>
          <w:szCs w:val="24"/>
        </w:rPr>
      </w:pPr>
      <w:r w:rsidRPr="00EC219E">
        <w:rPr>
          <w:rFonts w:asciiTheme="minorHAnsi" w:hAnsiTheme="minorHAnsi" w:cstheme="minorHAnsi"/>
          <w:sz w:val="24"/>
          <w:szCs w:val="24"/>
        </w:rPr>
        <w:t>rozpoczęcie przedmiotu umowy: w dniu zawarcia umowy</w:t>
      </w:r>
    </w:p>
    <w:p w14:paraId="29AD3169" w14:textId="77777777" w:rsidR="00EC219E" w:rsidRPr="00EC219E" w:rsidRDefault="00EC219E">
      <w:pPr>
        <w:pStyle w:val="Akapitzlist"/>
        <w:numPr>
          <w:ilvl w:val="0"/>
          <w:numId w:val="49"/>
        </w:numPr>
        <w:suppressAutoHyphens/>
        <w:spacing w:line="360" w:lineRule="auto"/>
        <w:ind w:left="567" w:hanging="283"/>
        <w:rPr>
          <w:rFonts w:asciiTheme="minorHAnsi" w:hAnsiTheme="minorHAnsi" w:cstheme="minorHAnsi"/>
          <w:sz w:val="24"/>
          <w:szCs w:val="24"/>
        </w:rPr>
      </w:pPr>
      <w:r w:rsidRPr="00EC219E">
        <w:rPr>
          <w:rFonts w:asciiTheme="minorHAnsi" w:hAnsiTheme="minorHAnsi" w:cstheme="minorHAnsi"/>
          <w:sz w:val="24"/>
          <w:szCs w:val="24"/>
        </w:rPr>
        <w:t>rozpoczęcie robót: w dniu przekazania placu budowy (nie później niż w terminie 14 dni od daty podpisania umowy),</w:t>
      </w:r>
    </w:p>
    <w:p w14:paraId="744D5D10" w14:textId="77777777" w:rsidR="00EC219E" w:rsidRPr="00EC219E" w:rsidRDefault="00EC219E">
      <w:pPr>
        <w:numPr>
          <w:ilvl w:val="0"/>
          <w:numId w:val="47"/>
        </w:numPr>
        <w:tabs>
          <w:tab w:val="clear" w:pos="340"/>
          <w:tab w:val="num" w:pos="426"/>
        </w:tabs>
        <w:spacing w:line="360" w:lineRule="auto"/>
        <w:ind w:left="426" w:hanging="426"/>
        <w:rPr>
          <w:rFonts w:asciiTheme="minorHAnsi" w:hAnsiTheme="minorHAnsi" w:cstheme="minorHAnsi"/>
          <w:sz w:val="24"/>
          <w:szCs w:val="24"/>
        </w:rPr>
      </w:pPr>
      <w:r w:rsidRPr="00EC219E">
        <w:rPr>
          <w:rFonts w:asciiTheme="minorHAnsi" w:hAnsiTheme="minorHAnsi" w:cstheme="minorHAnsi"/>
          <w:sz w:val="24"/>
          <w:szCs w:val="24"/>
        </w:rPr>
        <w:t xml:space="preserve">zakończenie robót: </w:t>
      </w:r>
      <w:r w:rsidRPr="00EC219E">
        <w:rPr>
          <w:rFonts w:asciiTheme="minorHAnsi" w:hAnsiTheme="minorHAnsi" w:cstheme="minorHAnsi"/>
          <w:b/>
          <w:sz w:val="24"/>
          <w:szCs w:val="24"/>
        </w:rPr>
        <w:t>do 3 miesięcy</w:t>
      </w:r>
      <w:r w:rsidRPr="00EC219E">
        <w:rPr>
          <w:rFonts w:asciiTheme="minorHAnsi" w:hAnsiTheme="minorHAnsi" w:cstheme="minorHAnsi"/>
          <w:sz w:val="24"/>
          <w:szCs w:val="24"/>
        </w:rPr>
        <w:t xml:space="preserve"> od przekazania placu budowy przez Zamawiającego. </w:t>
      </w:r>
    </w:p>
    <w:p w14:paraId="477E6927" w14:textId="3D3F9DDD" w:rsidR="00EC219E" w:rsidRDefault="00EC219E">
      <w:pPr>
        <w:numPr>
          <w:ilvl w:val="0"/>
          <w:numId w:val="47"/>
        </w:numPr>
        <w:tabs>
          <w:tab w:val="clear" w:pos="340"/>
          <w:tab w:val="num" w:pos="426"/>
        </w:tabs>
        <w:spacing w:line="360" w:lineRule="auto"/>
        <w:ind w:left="426" w:hanging="426"/>
        <w:rPr>
          <w:rFonts w:asciiTheme="minorHAnsi" w:hAnsiTheme="minorHAnsi" w:cstheme="minorHAnsi"/>
          <w:sz w:val="24"/>
          <w:szCs w:val="24"/>
        </w:rPr>
      </w:pPr>
      <w:r w:rsidRPr="00EC219E">
        <w:rPr>
          <w:rFonts w:asciiTheme="minorHAnsi" w:hAnsiTheme="minorHAnsi" w:cstheme="minorHAnsi"/>
          <w:sz w:val="24"/>
          <w:szCs w:val="24"/>
        </w:rPr>
        <w:t>Za termin zakończenia robót przyjmuje się datę pisemnego zgłoszenia przez Wykonawcę gotowości do odbioru robót. Warunkiem uznania przez Zamawiającego robót za zakończone jest złożenie przez Wykonawcę zgłoszenia o zakończeniu robót, na którym fakt wykonania wszystkich robót objętych umową potwierdził Inspektor Nadzoru inwestorskiego</w:t>
      </w:r>
      <w:r w:rsidRPr="00EC219E">
        <w:rPr>
          <w:rFonts w:asciiTheme="minorHAnsi" w:hAnsiTheme="minorHAnsi" w:cstheme="minorHAnsi"/>
          <w:bCs/>
          <w:sz w:val="24"/>
          <w:szCs w:val="24"/>
        </w:rPr>
        <w:t xml:space="preserve"> </w:t>
      </w:r>
      <w:r w:rsidRPr="00EC219E">
        <w:rPr>
          <w:rFonts w:asciiTheme="minorHAnsi" w:hAnsiTheme="minorHAnsi" w:cstheme="minorHAnsi"/>
          <w:sz w:val="24"/>
          <w:szCs w:val="24"/>
        </w:rPr>
        <w:t xml:space="preserve">tj. osoba określona w § 3 ust. 2 </w:t>
      </w:r>
      <w:r w:rsidR="009708A3">
        <w:rPr>
          <w:rFonts w:asciiTheme="minorHAnsi" w:hAnsiTheme="minorHAnsi" w:cstheme="minorHAnsi"/>
          <w:sz w:val="24"/>
          <w:szCs w:val="24"/>
        </w:rPr>
        <w:t xml:space="preserve">wzoru </w:t>
      </w:r>
      <w:r w:rsidRPr="00EC219E">
        <w:rPr>
          <w:rFonts w:asciiTheme="minorHAnsi" w:hAnsiTheme="minorHAnsi" w:cstheme="minorHAnsi"/>
          <w:sz w:val="24"/>
          <w:szCs w:val="24"/>
        </w:rPr>
        <w:t>umowy.</w:t>
      </w:r>
    </w:p>
    <w:p w14:paraId="3516AAA5" w14:textId="2D94FB6E" w:rsidR="00EC219E" w:rsidRPr="00EC219E" w:rsidRDefault="00EC219E">
      <w:pPr>
        <w:numPr>
          <w:ilvl w:val="0"/>
          <w:numId w:val="47"/>
        </w:numPr>
        <w:tabs>
          <w:tab w:val="clear" w:pos="340"/>
          <w:tab w:val="num" w:pos="426"/>
        </w:tabs>
        <w:spacing w:line="360" w:lineRule="auto"/>
        <w:ind w:left="426" w:hanging="426"/>
        <w:rPr>
          <w:rFonts w:asciiTheme="minorHAnsi" w:hAnsiTheme="minorHAnsi" w:cstheme="minorHAnsi"/>
          <w:sz w:val="24"/>
          <w:szCs w:val="24"/>
        </w:rPr>
      </w:pPr>
      <w:r w:rsidRPr="00EC219E">
        <w:rPr>
          <w:rFonts w:asciiTheme="minorHAnsi" w:hAnsiTheme="minorHAnsi" w:cstheme="minorHAnsi"/>
          <w:sz w:val="24"/>
          <w:szCs w:val="24"/>
        </w:rPr>
        <w:lastRenderedPageBreak/>
        <w:t>Rozpoczęcie i przeprowadzenie przez Zamawiającego czynności odbiorowych nastąpi zgodnie z zapisami § 14 wzoru umowy.</w:t>
      </w:r>
    </w:p>
    <w:p w14:paraId="093635A2" w14:textId="77777777" w:rsidR="009515E8" w:rsidRPr="004D62AF" w:rsidRDefault="009515E8" w:rsidP="004D62AF">
      <w:pPr>
        <w:pStyle w:val="Nagwek2"/>
        <w:tabs>
          <w:tab w:val="left" w:pos="0"/>
        </w:tabs>
        <w:spacing w:after="360"/>
        <w:rPr>
          <w:rFonts w:asciiTheme="minorHAnsi" w:hAnsiTheme="minorHAnsi" w:cstheme="minorHAnsi"/>
        </w:rPr>
      </w:pPr>
      <w:r w:rsidRPr="004D62AF">
        <w:rPr>
          <w:rFonts w:asciiTheme="minorHAnsi" w:hAnsiTheme="minorHAnsi" w:cstheme="minorHAnsi"/>
        </w:rPr>
        <w:t>VIII. Warunki udziału w postępowaniu</w:t>
      </w:r>
    </w:p>
    <w:p w14:paraId="7FB4424B" w14:textId="77777777" w:rsidR="009515E8" w:rsidRPr="00735D2A" w:rsidRDefault="009515E8">
      <w:pPr>
        <w:numPr>
          <w:ilvl w:val="0"/>
          <w:numId w:val="11"/>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pPr>
        <w:numPr>
          <w:ilvl w:val="0"/>
          <w:numId w:val="1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spełniają warunki dotyczące:</w:t>
      </w:r>
    </w:p>
    <w:p w14:paraId="21649DBC"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do występowania w obrocie gospodarczym:</w:t>
      </w:r>
    </w:p>
    <w:p w14:paraId="2C0406F8"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318C317C"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sytuacji ekonomicznej lub finansowej:</w:t>
      </w:r>
    </w:p>
    <w:p w14:paraId="1D200C0E"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10F224BB" w14:textId="3477E0D1" w:rsidR="002D6885" w:rsidRDefault="00360739">
      <w:pPr>
        <w:numPr>
          <w:ilvl w:val="1"/>
          <w:numId w:val="2"/>
        </w:numPr>
        <w:tabs>
          <w:tab w:val="left" w:pos="993"/>
        </w:tabs>
        <w:spacing w:line="360" w:lineRule="auto"/>
        <w:ind w:left="993" w:right="20" w:hanging="284"/>
        <w:rPr>
          <w:rFonts w:asciiTheme="minorHAnsi" w:hAnsiTheme="minorHAnsi" w:cstheme="minorHAnsi"/>
          <w:sz w:val="24"/>
          <w:szCs w:val="24"/>
        </w:rPr>
      </w:pPr>
      <w:r w:rsidRPr="00735D2A">
        <w:rPr>
          <w:rFonts w:asciiTheme="minorHAnsi" w:hAnsiTheme="minorHAnsi" w:cstheme="minorHAnsi"/>
          <w:sz w:val="24"/>
          <w:szCs w:val="24"/>
        </w:rPr>
        <w:t xml:space="preserve">Wykonawca spełni warunek, jeżeli wykaże, że w okresie ostatnich </w:t>
      </w:r>
      <w:r w:rsidR="002D6885">
        <w:rPr>
          <w:rFonts w:asciiTheme="minorHAnsi" w:hAnsiTheme="minorHAnsi" w:cstheme="minorHAnsi"/>
          <w:sz w:val="24"/>
          <w:szCs w:val="24"/>
        </w:rPr>
        <w:t>5</w:t>
      </w:r>
      <w:r w:rsidRPr="00735D2A">
        <w:rPr>
          <w:rFonts w:asciiTheme="minorHAnsi" w:hAnsiTheme="minorHAnsi" w:cstheme="minorHAnsi"/>
          <w:sz w:val="24"/>
          <w:szCs w:val="24"/>
        </w:rPr>
        <w:t xml:space="preserve"> lat przed upływem terminu składania ofert, a jeżeli okres prowadzenia działalności jest krótszy - w tym okresie, wykonał należycie co najmniej</w:t>
      </w:r>
      <w:r w:rsidR="002D6885">
        <w:rPr>
          <w:rFonts w:asciiTheme="minorHAnsi" w:hAnsiTheme="minorHAnsi" w:cstheme="minorHAnsi"/>
          <w:smallCaps/>
          <w:sz w:val="24"/>
          <w:szCs w:val="24"/>
        </w:rPr>
        <w:t xml:space="preserve"> </w:t>
      </w:r>
      <w:r w:rsidR="002D6885" w:rsidRPr="00E47BA7">
        <w:rPr>
          <w:rFonts w:asciiTheme="minorHAnsi" w:hAnsiTheme="minorHAnsi" w:cstheme="minorHAnsi"/>
          <w:color w:val="0C0C0C"/>
        </w:rPr>
        <w:t>dw</w:t>
      </w:r>
      <w:r w:rsidR="002D6885">
        <w:rPr>
          <w:rFonts w:asciiTheme="minorHAnsi" w:hAnsiTheme="minorHAnsi" w:cstheme="minorHAnsi"/>
          <w:color w:val="0C0C0C"/>
        </w:rPr>
        <w:t>a</w:t>
      </w:r>
      <w:r w:rsidR="002D6885" w:rsidRPr="00E47BA7">
        <w:rPr>
          <w:rFonts w:asciiTheme="minorHAnsi" w:hAnsiTheme="minorHAnsi" w:cstheme="minorHAnsi"/>
          <w:color w:val="0C0C0C"/>
        </w:rPr>
        <w:t xml:space="preserve"> różn</w:t>
      </w:r>
      <w:r w:rsidR="002D6885">
        <w:rPr>
          <w:rFonts w:asciiTheme="minorHAnsi" w:hAnsiTheme="minorHAnsi" w:cstheme="minorHAnsi"/>
          <w:color w:val="0C0C0C"/>
        </w:rPr>
        <w:t xml:space="preserve">e </w:t>
      </w:r>
      <w:r w:rsidR="002D6885" w:rsidRPr="00E47BA7">
        <w:rPr>
          <w:rFonts w:asciiTheme="minorHAnsi" w:hAnsiTheme="minorHAnsi" w:cstheme="minorHAnsi"/>
          <w:color w:val="0C0C0C"/>
        </w:rPr>
        <w:t>zamówie</w:t>
      </w:r>
      <w:r w:rsidR="002D6885">
        <w:rPr>
          <w:rFonts w:asciiTheme="minorHAnsi" w:hAnsiTheme="minorHAnsi" w:cstheme="minorHAnsi"/>
          <w:color w:val="0C0C0C"/>
        </w:rPr>
        <w:t>nia</w:t>
      </w:r>
      <w:r w:rsidR="002D6885" w:rsidRPr="00E47BA7">
        <w:rPr>
          <w:rFonts w:asciiTheme="minorHAnsi" w:hAnsiTheme="minorHAnsi" w:cstheme="minorHAnsi"/>
          <w:color w:val="0C0C0C"/>
        </w:rPr>
        <w:t xml:space="preserve"> o charakterze i złożoności porównywalnej z zakresem przedmiotowym do niniejszego zamówienia w zakresie budowy lub przebudowy dróg, ulic, parkingów, placów manewrowych związanych z wykonaniem nawierzchni utwardzonej z kostki brukowej betonowej</w:t>
      </w:r>
      <w:r w:rsidR="002D6885">
        <w:rPr>
          <w:rFonts w:asciiTheme="minorHAnsi" w:hAnsiTheme="minorHAnsi" w:cstheme="minorHAnsi"/>
          <w:color w:val="0C0C0C"/>
        </w:rPr>
        <w:t xml:space="preserve"> </w:t>
      </w:r>
      <w:r w:rsidR="002D6885" w:rsidRPr="00E47BA7">
        <w:rPr>
          <w:rFonts w:asciiTheme="minorHAnsi" w:hAnsiTheme="minorHAnsi" w:cstheme="minorHAnsi"/>
          <w:color w:val="0C0C0C"/>
        </w:rPr>
        <w:t xml:space="preserve">o łącznej powierzchni min. </w:t>
      </w:r>
      <w:r w:rsidR="002D6885">
        <w:rPr>
          <w:rFonts w:asciiTheme="minorHAnsi" w:hAnsiTheme="minorHAnsi" w:cstheme="minorHAnsi"/>
          <w:color w:val="0C0C0C"/>
        </w:rPr>
        <w:t>5</w:t>
      </w:r>
      <w:r w:rsidR="002D6885" w:rsidRPr="00E47BA7">
        <w:rPr>
          <w:rFonts w:asciiTheme="minorHAnsi" w:hAnsiTheme="minorHAnsi" w:cstheme="minorHAnsi"/>
          <w:color w:val="0C0C0C"/>
        </w:rPr>
        <w:t>00,00 m</w:t>
      </w:r>
      <w:r w:rsidR="002D6885" w:rsidRPr="00E47BA7">
        <w:rPr>
          <w:rFonts w:asciiTheme="minorHAnsi" w:hAnsiTheme="minorHAnsi" w:cstheme="minorHAnsi"/>
          <w:color w:val="0C0C0C"/>
          <w:vertAlign w:val="superscript"/>
        </w:rPr>
        <w:t>2</w:t>
      </w:r>
      <w:r w:rsidR="002D6885">
        <w:rPr>
          <w:rFonts w:asciiTheme="minorHAnsi" w:hAnsiTheme="minorHAnsi" w:cstheme="minorHAnsi"/>
          <w:sz w:val="24"/>
          <w:szCs w:val="24"/>
        </w:rPr>
        <w:t>;</w:t>
      </w:r>
    </w:p>
    <w:p w14:paraId="1DDE21D5" w14:textId="1AF00385" w:rsidR="00360739" w:rsidRPr="003B2416" w:rsidRDefault="002D6885">
      <w:pPr>
        <w:numPr>
          <w:ilvl w:val="1"/>
          <w:numId w:val="2"/>
        </w:numPr>
        <w:tabs>
          <w:tab w:val="left" w:pos="993"/>
        </w:tabs>
        <w:spacing w:line="360" w:lineRule="auto"/>
        <w:ind w:left="993" w:right="20" w:hanging="284"/>
        <w:rPr>
          <w:rFonts w:asciiTheme="minorHAnsi" w:hAnsiTheme="minorHAnsi" w:cstheme="minorHAnsi"/>
          <w:sz w:val="24"/>
          <w:szCs w:val="24"/>
        </w:rPr>
      </w:pPr>
      <w:r w:rsidRPr="00735D2A">
        <w:rPr>
          <w:rFonts w:asciiTheme="minorHAnsi" w:hAnsiTheme="minorHAnsi" w:cstheme="minorHAnsi"/>
          <w:sz w:val="24"/>
          <w:szCs w:val="24"/>
        </w:rPr>
        <w:t xml:space="preserve">Wykonawca spełni warunek, jeżeli wykaże, że w okresie ostatnich </w:t>
      </w:r>
      <w:r>
        <w:rPr>
          <w:rFonts w:asciiTheme="minorHAnsi" w:hAnsiTheme="minorHAnsi" w:cstheme="minorHAnsi"/>
          <w:sz w:val="24"/>
          <w:szCs w:val="24"/>
        </w:rPr>
        <w:t>5</w:t>
      </w:r>
      <w:r w:rsidRPr="00735D2A">
        <w:rPr>
          <w:rFonts w:asciiTheme="minorHAnsi" w:hAnsiTheme="minorHAnsi" w:cstheme="minorHAnsi"/>
          <w:sz w:val="24"/>
          <w:szCs w:val="24"/>
        </w:rPr>
        <w:t xml:space="preserve"> lat przed upływem terminu składania ofert, a jeżeli okres prowadzenia działalności jest krótszy - w tym okresie, wykonał należycie </w:t>
      </w:r>
      <w:r w:rsidRPr="003B2416">
        <w:rPr>
          <w:rFonts w:asciiTheme="minorHAnsi" w:hAnsiTheme="minorHAnsi" w:cstheme="minorHAnsi"/>
          <w:color w:val="0C0C0C"/>
          <w:sz w:val="24"/>
          <w:szCs w:val="24"/>
        </w:rPr>
        <w:t>w branży elektrycznej co najmniej jedno zamówieni</w:t>
      </w:r>
      <w:r w:rsidR="003B2416" w:rsidRPr="003B2416">
        <w:rPr>
          <w:rFonts w:asciiTheme="minorHAnsi" w:hAnsiTheme="minorHAnsi" w:cstheme="minorHAnsi"/>
          <w:color w:val="0C0C0C"/>
          <w:sz w:val="24"/>
          <w:szCs w:val="24"/>
        </w:rPr>
        <w:t>e</w:t>
      </w:r>
      <w:r w:rsidRPr="003B2416">
        <w:rPr>
          <w:rFonts w:asciiTheme="minorHAnsi" w:hAnsiTheme="minorHAnsi" w:cstheme="minorHAnsi"/>
          <w:color w:val="0C0C0C"/>
          <w:sz w:val="24"/>
          <w:szCs w:val="24"/>
        </w:rPr>
        <w:t xml:space="preserve"> polegające na budowie, przebudowie linii oświetlenia drogowego o łącznej długości min. 50 </w:t>
      </w:r>
      <w:proofErr w:type="spellStart"/>
      <w:r w:rsidRPr="003B2416">
        <w:rPr>
          <w:rFonts w:asciiTheme="minorHAnsi" w:hAnsiTheme="minorHAnsi" w:cstheme="minorHAnsi"/>
          <w:color w:val="0C0C0C"/>
          <w:sz w:val="24"/>
          <w:szCs w:val="24"/>
        </w:rPr>
        <w:t>mb</w:t>
      </w:r>
      <w:proofErr w:type="spellEnd"/>
      <w:r w:rsidRPr="003B2416">
        <w:rPr>
          <w:rFonts w:asciiTheme="minorHAnsi" w:hAnsiTheme="minorHAnsi" w:cstheme="minorHAnsi"/>
          <w:sz w:val="24"/>
          <w:szCs w:val="24"/>
        </w:rPr>
        <w:t>;</w:t>
      </w:r>
    </w:p>
    <w:p w14:paraId="6DC497A8" w14:textId="0859DF40" w:rsidR="009515E8" w:rsidRPr="00735D2A" w:rsidRDefault="00360739">
      <w:pPr>
        <w:numPr>
          <w:ilvl w:val="1"/>
          <w:numId w:val="2"/>
        </w:numPr>
        <w:tabs>
          <w:tab w:val="left" w:pos="993"/>
        </w:tabs>
        <w:spacing w:line="360" w:lineRule="auto"/>
        <w:ind w:left="993" w:right="20" w:hanging="284"/>
        <w:rPr>
          <w:rFonts w:asciiTheme="minorHAnsi" w:hAnsiTheme="minorHAnsi" w:cstheme="minorHAnsi"/>
          <w:sz w:val="24"/>
          <w:szCs w:val="24"/>
        </w:rPr>
      </w:pPr>
      <w:r w:rsidRPr="00735D2A">
        <w:rPr>
          <w:rFonts w:asciiTheme="minorHAnsi" w:hAnsiTheme="minorHAnsi" w:cstheme="minorHAnsi"/>
          <w:sz w:val="24"/>
          <w:szCs w:val="24"/>
        </w:rPr>
        <w:t xml:space="preserve">Wykonawca spełni warunek, jeżeli wykaże możliwość </w:t>
      </w:r>
      <w:r w:rsidRPr="00735D2A">
        <w:rPr>
          <w:rFonts w:asciiTheme="minorHAnsi" w:hAnsiTheme="minorHAnsi" w:cstheme="minorHAnsi"/>
          <w:color w:val="0C0C0C"/>
          <w:sz w:val="24"/>
          <w:szCs w:val="24"/>
        </w:rPr>
        <w:t xml:space="preserve">dysponowania osobami, które będą uczestniczyć w wykonaniu przedmiotowego zamówienia </w:t>
      </w:r>
      <w:r w:rsidRPr="00735D2A">
        <w:rPr>
          <w:rFonts w:asciiTheme="minorHAnsi" w:hAnsiTheme="minorHAnsi" w:cstheme="minorHAnsi"/>
          <w:color w:val="0C0C0C"/>
          <w:sz w:val="24"/>
          <w:szCs w:val="24"/>
        </w:rPr>
        <w:lastRenderedPageBreak/>
        <w:t xml:space="preserve">posiadającymi uprawnienia budowlane określone przepisami prawa budowlanego upoważniające do prowadzenia robót w specjalności </w:t>
      </w:r>
      <w:r w:rsidR="002D6885">
        <w:rPr>
          <w:rFonts w:asciiTheme="minorHAnsi" w:hAnsiTheme="minorHAnsi" w:cstheme="minorHAnsi"/>
          <w:color w:val="0C0C0C"/>
          <w:sz w:val="24"/>
          <w:szCs w:val="24"/>
        </w:rPr>
        <w:t>drogowej, sanitarnej.</w:t>
      </w:r>
    </w:p>
    <w:p w14:paraId="0A8B50C3" w14:textId="26501CBB" w:rsidR="005B0531" w:rsidRPr="005B0531" w:rsidRDefault="005B0531">
      <w:pPr>
        <w:numPr>
          <w:ilvl w:val="0"/>
          <w:numId w:val="11"/>
        </w:numPr>
        <w:spacing w:line="360" w:lineRule="auto"/>
        <w:ind w:left="448"/>
        <w:rPr>
          <w:rFonts w:asciiTheme="minorHAnsi" w:hAnsiTheme="minorHAnsi" w:cstheme="minorHAnsi"/>
          <w:bCs/>
          <w:sz w:val="24"/>
          <w:szCs w:val="24"/>
        </w:rPr>
      </w:pPr>
      <w:r w:rsidRPr="005B0531">
        <w:rPr>
          <w:rFonts w:asciiTheme="minorHAnsi" w:hAnsiTheme="minorHAnsi" w:cstheme="minorHAnsi"/>
          <w:bCs/>
          <w:sz w:val="24"/>
          <w:szCs w:val="24"/>
        </w:rPr>
        <w:t>Zamawiający w niniejszym postępowaniu nie określił poziomu zdolności wykonawcy, o którym mowa w ustawie z dnia 5 sierpnia 2025 r. o certyfikacji wykonawców zamówień publicznych, ponieważ na dzień wszczęcia postępowania nie obowiązują przepisy wykonawcze określające poziomy zdolności wykonawców dla przedmiotu zamówienia. W związku z brakiem właściwych rozporządzeń Zamawiający nie miał możliwości zastosowania poziomów zdolności przy określaniu warunków udziału w postępowaniu.</w:t>
      </w:r>
    </w:p>
    <w:p w14:paraId="29FAF979" w14:textId="1E75069C" w:rsidR="009515E8" w:rsidRPr="00735D2A" w:rsidRDefault="009515E8">
      <w:pPr>
        <w:numPr>
          <w:ilvl w:val="0"/>
          <w:numId w:val="11"/>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 xml:space="preserve">W przypadku Wykonawców wspólnie ubiegających się o udzielenie zamówienia warunki, o których mowa w rozdz. VIII. pkt 2 </w:t>
      </w:r>
      <w:proofErr w:type="spellStart"/>
      <w:r w:rsidRPr="00735D2A">
        <w:rPr>
          <w:rFonts w:asciiTheme="minorHAnsi" w:hAnsiTheme="minorHAnsi" w:cstheme="minorHAnsi"/>
          <w:b/>
          <w:bCs/>
          <w:sz w:val="24"/>
          <w:szCs w:val="24"/>
        </w:rPr>
        <w:t>ppkt</w:t>
      </w:r>
      <w:proofErr w:type="spellEnd"/>
      <w:r w:rsidRPr="00735D2A">
        <w:rPr>
          <w:rFonts w:asciiTheme="minorHAnsi" w:hAnsiTheme="minorHAnsi" w:cstheme="minorHAnsi"/>
          <w:b/>
          <w:bCs/>
          <w:sz w:val="24"/>
          <w:szCs w:val="24"/>
        </w:rPr>
        <w:t xml:space="preserve">. 4) niniejszej SWZ zostaną spełnione </w:t>
      </w:r>
      <w:proofErr w:type="gramStart"/>
      <w:r w:rsidRPr="00735D2A">
        <w:rPr>
          <w:rFonts w:asciiTheme="minorHAnsi" w:hAnsiTheme="minorHAnsi" w:cstheme="minorHAnsi"/>
          <w:b/>
          <w:bCs/>
          <w:sz w:val="24"/>
          <w:szCs w:val="24"/>
        </w:rPr>
        <w:t>wyłącznie</w:t>
      </w:r>
      <w:proofErr w:type="gramEnd"/>
      <w:r w:rsidRPr="00735D2A">
        <w:rPr>
          <w:rFonts w:asciiTheme="minorHAnsi" w:hAnsiTheme="minorHAnsi" w:cstheme="minorHAnsi"/>
          <w:b/>
          <w:bCs/>
          <w:sz w:val="24"/>
          <w:szCs w:val="24"/>
        </w:rPr>
        <w:t xml:space="preserve"> jeżeli:</w:t>
      </w:r>
    </w:p>
    <w:p w14:paraId="1C417119" w14:textId="03344833"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w:t>
      </w:r>
      <w:r w:rsidR="00266A37">
        <w:rPr>
          <w:rFonts w:asciiTheme="minorHAnsi" w:hAnsiTheme="minorHAnsi" w:cstheme="minorHAnsi"/>
          <w:sz w:val="24"/>
          <w:szCs w:val="24"/>
        </w:rPr>
        <w:t>h wykaże samodzielnie spełnienie</w:t>
      </w:r>
      <w:r w:rsidRPr="00735D2A">
        <w:rPr>
          <w:rFonts w:asciiTheme="minorHAnsi" w:hAnsiTheme="minorHAnsi" w:cstheme="minorHAnsi"/>
          <w:sz w:val="24"/>
          <w:szCs w:val="24"/>
        </w:rPr>
        <w:t xml:space="preserve">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 xml:space="preserve">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lit a)</w:t>
      </w:r>
      <w:r w:rsidR="005B0531">
        <w:rPr>
          <w:rFonts w:asciiTheme="minorHAnsi" w:hAnsiTheme="minorHAnsi" w:cstheme="minorHAnsi"/>
          <w:sz w:val="24"/>
          <w:szCs w:val="24"/>
        </w:rPr>
        <w:t xml:space="preserve"> lub b)</w:t>
      </w:r>
      <w:r w:rsidRPr="00735D2A">
        <w:rPr>
          <w:rFonts w:asciiTheme="minorHAnsi" w:hAnsiTheme="minorHAnsi" w:cstheme="minorHAnsi"/>
          <w:sz w:val="24"/>
          <w:szCs w:val="24"/>
        </w:rPr>
        <w:t xml:space="preserve"> niniejszej SWZ. </w:t>
      </w:r>
    </w:p>
    <w:p w14:paraId="159C9344" w14:textId="77777777"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8E91066" w14:textId="37B74C9C" w:rsidR="009515E8" w:rsidRPr="00735D2A" w:rsidRDefault="009515E8">
      <w:pPr>
        <w:numPr>
          <w:ilvl w:val="0"/>
          <w:numId w:val="11"/>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zakresie zdolności technicznej lub zawodowej, Zamawiający uzna warunek dotyczący 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w:t>
      </w:r>
      <w:r w:rsidR="00360739" w:rsidRPr="00735D2A">
        <w:rPr>
          <w:rFonts w:asciiTheme="minorHAnsi" w:hAnsiTheme="minorHAnsi" w:cstheme="minorHAnsi"/>
          <w:sz w:val="24"/>
          <w:szCs w:val="24"/>
        </w:rPr>
        <w:t>4) lit. a)</w:t>
      </w:r>
      <w:r w:rsidR="005B0531">
        <w:rPr>
          <w:rFonts w:asciiTheme="minorHAnsi" w:hAnsiTheme="minorHAnsi" w:cstheme="minorHAnsi"/>
          <w:sz w:val="24"/>
          <w:szCs w:val="24"/>
        </w:rPr>
        <w:t xml:space="preserve"> lub b)</w:t>
      </w:r>
      <w:r w:rsidR="00360739" w:rsidRPr="00735D2A">
        <w:rPr>
          <w:rFonts w:asciiTheme="minorHAnsi" w:hAnsiTheme="minorHAnsi" w:cstheme="minorHAnsi"/>
          <w:sz w:val="24"/>
          <w:szCs w:val="24"/>
        </w:rPr>
        <w:t xml:space="preserve"> niniejszej SWZ.</w:t>
      </w:r>
    </w:p>
    <w:p w14:paraId="2D083D7E" w14:textId="3A3586B8" w:rsidR="009515E8" w:rsidRPr="00735D2A" w:rsidRDefault="009515E8">
      <w:pPr>
        <w:numPr>
          <w:ilvl w:val="0"/>
          <w:numId w:val="11"/>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pPr>
        <w:numPr>
          <w:ilvl w:val="0"/>
          <w:numId w:val="11"/>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8" w:name="_sv3xn7chhdup" w:colFirst="0" w:colLast="0"/>
      <w:bookmarkEnd w:id="8"/>
      <w:r w:rsidRPr="004D62AF">
        <w:rPr>
          <w:rFonts w:asciiTheme="minorHAnsi" w:hAnsiTheme="minorHAnsi" w:cstheme="minorHAnsi"/>
        </w:rPr>
        <w:lastRenderedPageBreak/>
        <w:t>IX. Podstawy wykluczenia z postępowania</w:t>
      </w:r>
    </w:p>
    <w:p w14:paraId="423EBA30" w14:textId="1746F5D1" w:rsidR="009515E8" w:rsidRPr="00735D2A" w:rsidRDefault="009515E8">
      <w:pPr>
        <w:numPr>
          <w:ilvl w:val="0"/>
          <w:numId w:val="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pPr>
        <w:numPr>
          <w:ilvl w:val="0"/>
          <w:numId w:val="12"/>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 xml:space="preserve">w art. 108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4EBA052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c</w:t>
      </w:r>
      <w:r w:rsidR="008A463A">
        <w:rPr>
          <w:rFonts w:asciiTheme="minorHAnsi" w:hAnsiTheme="minorHAnsi" w:cstheme="minorHAnsi"/>
          <w:sz w:val="24"/>
          <w:szCs w:val="24"/>
        </w:rPr>
        <w:t>)</w:t>
      </w:r>
      <w:r w:rsidR="008A463A" w:rsidRPr="008A463A">
        <w:rPr>
          <w:rFonts w:asciiTheme="minorHAnsi" w:hAnsiTheme="minorHAnsi" w:cstheme="minorHAnsi"/>
          <w:sz w:val="24"/>
          <w:szCs w:val="24"/>
        </w:rPr>
        <w:t xml:space="preserve"> </w:t>
      </w:r>
      <w:r w:rsidR="008A463A" w:rsidRPr="00BA1777">
        <w:rPr>
          <w:rFonts w:asciiTheme="minorHAnsi" w:hAnsiTheme="minorHAnsi" w:cstheme="minorHAnsi"/>
          <w:sz w:val="24"/>
          <w:szCs w:val="24"/>
        </w:rPr>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e) o charakterze terrorystycznym, o którym mowa w art. 115 § 20 Kodeksu karnego, lub mające na celu popełnienie tego przestępstwa,</w:t>
      </w:r>
    </w:p>
    <w:p w14:paraId="01DE967A" w14:textId="2E548FFF"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terytorium Rzeczypospolitej Polskiej </w:t>
      </w:r>
      <w:r w:rsidR="008A463A" w:rsidRPr="008A463A">
        <w:rPr>
          <w:rFonts w:asciiTheme="minorHAnsi" w:hAnsiTheme="minorHAnsi" w:cstheme="minorHAnsi"/>
          <w:sz w:val="24"/>
          <w:szCs w:val="24"/>
        </w:rPr>
        <w:t>(Dz. U. z 2025 r. poz. 1567)</w:t>
      </w:r>
      <w:r w:rsidRPr="00735D2A">
        <w:rPr>
          <w:rFonts w:asciiTheme="minorHAnsi" w:hAnsiTheme="minorHAnsi" w:cstheme="minorHAnsi"/>
          <w:sz w:val="24"/>
          <w:szCs w:val="24"/>
        </w:rPr>
        <w:t>,</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lastRenderedPageBreak/>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2)</w:t>
      </w:r>
      <w:proofErr w:type="gramEnd"/>
      <w:r w:rsidRPr="00735D2A">
        <w:rPr>
          <w:rFonts w:asciiTheme="minorHAnsi" w:hAnsiTheme="minorHAnsi" w:cstheme="minorHAnsi"/>
          <w:sz w:val="24"/>
          <w:szCs w:val="24"/>
        </w:rPr>
        <w:t xml:space="preserve">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spółki w spółce jawnej lub partnerskiej albo komplementariusza w spółce 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4) wobec którego prawomocnie orzeczono zakaz ubiegania się o zamówienia publiczne;</w:t>
      </w:r>
    </w:p>
    <w:p w14:paraId="6F780D78" w14:textId="3269E4BD"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5)</w:t>
      </w:r>
      <w:proofErr w:type="gramEnd"/>
      <w:r w:rsidRPr="00735D2A">
        <w:rPr>
          <w:rFonts w:asciiTheme="minorHAnsi" w:hAnsiTheme="minorHAnsi" w:cstheme="minorHAnsi"/>
          <w:sz w:val="24"/>
          <w:szCs w:val="24"/>
        </w:rPr>
        <w:t xml:space="preserve">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 xml:space="preserve">Wykonawca zawarł z innymi Wykonawcami porozumienie mające na celu zakłócenie konkurencji, w </w:t>
      </w:r>
      <w:proofErr w:type="gramStart"/>
      <w:r w:rsidRPr="00735D2A">
        <w:rPr>
          <w:rFonts w:asciiTheme="minorHAnsi" w:hAnsiTheme="minorHAnsi" w:cstheme="minorHAnsi"/>
          <w:sz w:val="24"/>
          <w:szCs w:val="24"/>
        </w:rPr>
        <w:t>szczególności</w:t>
      </w:r>
      <w:proofErr w:type="gramEnd"/>
      <w:r w:rsidRPr="00735D2A">
        <w:rPr>
          <w:rFonts w:asciiTheme="minorHAnsi" w:hAnsiTheme="minorHAnsi" w:cstheme="minorHAnsi"/>
          <w:sz w:val="24"/>
          <w:szCs w:val="24"/>
        </w:rPr>
        <w:t xml:space="preserve"> jeżeli należąc do tej samej grupy kapitałowej w rozumieniu ustawy z dnia 16 lutego 2007 r. o ochronie konkurencji 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6)</w:t>
      </w:r>
      <w:proofErr w:type="gramEnd"/>
      <w:r w:rsidRPr="00735D2A">
        <w:rPr>
          <w:rFonts w:asciiTheme="minorHAnsi" w:hAnsiTheme="minorHAnsi" w:cstheme="minorHAnsi"/>
          <w:sz w:val="24"/>
          <w:szCs w:val="24"/>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5C8FDFA7" w:rsidR="007B5005" w:rsidRPr="007B5005" w:rsidRDefault="003C5BF7">
      <w:pPr>
        <w:numPr>
          <w:ilvl w:val="0"/>
          <w:numId w:val="12"/>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lastRenderedPageBreak/>
        <w:t xml:space="preserve">Zamawiający przewiduje wykluczenia Wykonawców </w:t>
      </w:r>
      <w:r w:rsidR="007B5005" w:rsidRPr="007B5005">
        <w:rPr>
          <w:rFonts w:asciiTheme="minorHAnsi" w:hAnsiTheme="minorHAnsi" w:cstheme="minorHAnsi"/>
          <w:sz w:val="24"/>
          <w:szCs w:val="24"/>
        </w:rPr>
        <w:t xml:space="preserve">na podstawie art. 109 ust. 1 pkt. 8 i 10 ustawy </w:t>
      </w:r>
      <w:proofErr w:type="spellStart"/>
      <w:r w:rsidR="007B5005" w:rsidRPr="007B5005">
        <w:rPr>
          <w:rFonts w:asciiTheme="minorHAnsi" w:hAnsiTheme="minorHAnsi" w:cstheme="minorHAnsi"/>
          <w:sz w:val="24"/>
          <w:szCs w:val="24"/>
        </w:rPr>
        <w:t>Pzp</w:t>
      </w:r>
      <w:proofErr w:type="spellEnd"/>
      <w:r w:rsidR="007B5005" w:rsidRPr="007B5005">
        <w:rPr>
          <w:rFonts w:asciiTheme="minorHAnsi" w:hAnsiTheme="minorHAnsi" w:cstheme="minorHAnsi"/>
          <w:sz w:val="24"/>
          <w:szCs w:val="24"/>
        </w:rPr>
        <w:t xml:space="preserve">, tj. Wykonawcę: </w:t>
      </w:r>
    </w:p>
    <w:p w14:paraId="6ED9F132" w14:textId="77777777" w:rsidR="007B5005" w:rsidRDefault="007B5005">
      <w:pPr>
        <w:pStyle w:val="Akapitzlist"/>
        <w:numPr>
          <w:ilvl w:val="0"/>
          <w:numId w:val="28"/>
        </w:numPr>
        <w:tabs>
          <w:tab w:val="clear" w:pos="960"/>
          <w:tab w:val="num" w:pos="1134"/>
        </w:tabs>
        <w:spacing w:line="360" w:lineRule="auto"/>
        <w:ind w:left="1134" w:hanging="283"/>
        <w:rPr>
          <w:rFonts w:ascii="Calibri" w:hAnsi="Calibri" w:cs="Calibri"/>
          <w:sz w:val="24"/>
          <w:szCs w:val="24"/>
        </w:rPr>
      </w:pPr>
      <w:r w:rsidRPr="00605796">
        <w:rPr>
          <w:rFonts w:ascii="Calibri" w:hAnsi="Calibri" w:cs="Calibri"/>
          <w:color w:val="000000"/>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74FE2830" w14:textId="3A070A78" w:rsidR="003C5BF7" w:rsidRPr="007B5005" w:rsidRDefault="007B5005">
      <w:pPr>
        <w:pStyle w:val="Akapitzlist"/>
        <w:numPr>
          <w:ilvl w:val="0"/>
          <w:numId w:val="37"/>
        </w:numPr>
        <w:tabs>
          <w:tab w:val="clear" w:pos="960"/>
          <w:tab w:val="num" w:pos="1276"/>
        </w:tabs>
        <w:spacing w:line="360" w:lineRule="auto"/>
        <w:ind w:left="1134" w:hanging="283"/>
        <w:rPr>
          <w:rFonts w:ascii="Calibri" w:hAnsi="Calibri" w:cs="Calibri"/>
          <w:sz w:val="24"/>
          <w:szCs w:val="24"/>
        </w:rPr>
      </w:pPr>
      <w:r w:rsidRPr="007B5005">
        <w:rPr>
          <w:rFonts w:ascii="Calibri" w:hAnsi="Calibri" w:cs="Calibri"/>
          <w:sz w:val="24"/>
          <w:szCs w:val="24"/>
        </w:rPr>
        <w:t>który w wyniku lekkomyślności lub niedbalstwa przedstawił informacje wprowadzające w błąd, co mogło mieć istotny wpływ na decyzje podejmowane przez zamawiającego w postępowaniu o udzielenie zamówienia.</w:t>
      </w:r>
      <w:r w:rsidR="003C5BF7" w:rsidRPr="007B5005">
        <w:rPr>
          <w:rFonts w:asciiTheme="minorHAnsi" w:hAnsiTheme="minorHAnsi" w:cstheme="minorHAnsi"/>
          <w:sz w:val="24"/>
          <w:szCs w:val="24"/>
        </w:rPr>
        <w:t>;</w:t>
      </w:r>
    </w:p>
    <w:p w14:paraId="2F9C0AC8" w14:textId="77777777" w:rsidR="009515E8" w:rsidRPr="00735D2A" w:rsidRDefault="009515E8">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Wykluczenie Wykonawcy następuje zgodnie z art. 111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1056686F" w14:textId="110DB33A" w:rsidR="009515E8" w:rsidRPr="00735D2A" w:rsidRDefault="009515E8">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58EAD1D9" w14:textId="77777777" w:rsidR="00E11DB7"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38156FC" w14:textId="707E8732" w:rsidR="00E11DB7"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2) wykonawcę oraz uczestnika konkursu, którego beneficjentem rzeczywistym w rozumieniu ustawy z dnia 1 marca 2018 r. o przeciwdziałaniu praniu pieniędzy oraz finansowaniu terroryzmu (Dz. U. z 202</w:t>
      </w:r>
      <w:r w:rsidR="00287E37" w:rsidRPr="00287E37">
        <w:rPr>
          <w:rFonts w:asciiTheme="minorHAnsi" w:hAnsiTheme="minorHAnsi" w:cstheme="minorHAnsi"/>
          <w:color w:val="000000"/>
          <w:sz w:val="24"/>
          <w:szCs w:val="24"/>
        </w:rPr>
        <w:t>5</w:t>
      </w:r>
      <w:r w:rsidRPr="00287E37">
        <w:rPr>
          <w:rFonts w:asciiTheme="minorHAnsi" w:hAnsiTheme="minorHAnsi" w:cstheme="minorHAnsi"/>
          <w:color w:val="000000"/>
          <w:sz w:val="24"/>
          <w:szCs w:val="24"/>
        </w:rPr>
        <w:t xml:space="preserve"> r. poz. </w:t>
      </w:r>
      <w:r w:rsidR="00287E37" w:rsidRPr="00287E37">
        <w:rPr>
          <w:rFonts w:asciiTheme="minorHAnsi" w:hAnsiTheme="minorHAnsi" w:cstheme="minorHAnsi"/>
          <w:color w:val="000000"/>
          <w:sz w:val="24"/>
          <w:szCs w:val="24"/>
        </w:rPr>
        <w:t>644</w:t>
      </w:r>
      <w:r w:rsidRPr="00287E37">
        <w:rPr>
          <w:rFonts w:asciiTheme="minorHAnsi" w:hAnsiTheme="minorHAnsi" w:cstheme="minorHAnsi"/>
          <w:color w:val="000000"/>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C0110F9" w14:textId="35E6A7EE" w:rsidR="009515E8" w:rsidRPr="00287E37" w:rsidRDefault="00E11DB7" w:rsidP="00E11DB7">
      <w:pPr>
        <w:spacing w:line="360" w:lineRule="auto"/>
        <w:ind w:left="426"/>
        <w:rPr>
          <w:rFonts w:asciiTheme="minorHAnsi" w:hAnsiTheme="minorHAnsi" w:cstheme="minorHAnsi"/>
          <w:color w:val="000000"/>
          <w:sz w:val="24"/>
          <w:szCs w:val="24"/>
        </w:rPr>
      </w:pPr>
      <w:r w:rsidRPr="00287E37">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w:t>
      </w:r>
      <w:r w:rsidR="00287E37">
        <w:rPr>
          <w:rFonts w:asciiTheme="minorHAnsi" w:hAnsiTheme="minorHAnsi" w:cstheme="minorHAnsi"/>
          <w:color w:val="000000"/>
          <w:sz w:val="24"/>
          <w:szCs w:val="24"/>
        </w:rPr>
        <w:t>6</w:t>
      </w:r>
      <w:r w:rsidRPr="00287E37">
        <w:rPr>
          <w:rFonts w:asciiTheme="minorHAnsi" w:hAnsiTheme="minorHAnsi" w:cstheme="minorHAnsi"/>
          <w:color w:val="000000"/>
          <w:sz w:val="24"/>
          <w:szCs w:val="24"/>
        </w:rPr>
        <w:t xml:space="preserve"> r. </w:t>
      </w:r>
      <w:r w:rsidRPr="00287E37">
        <w:rPr>
          <w:rFonts w:asciiTheme="minorHAnsi" w:hAnsiTheme="minorHAnsi" w:cstheme="minorHAnsi"/>
          <w:color w:val="000000"/>
          <w:sz w:val="24"/>
          <w:szCs w:val="24"/>
        </w:rPr>
        <w:lastRenderedPageBreak/>
        <w:t xml:space="preserve">poz. </w:t>
      </w:r>
      <w:r w:rsidR="00287E37">
        <w:rPr>
          <w:rFonts w:asciiTheme="minorHAnsi" w:hAnsiTheme="minorHAnsi" w:cstheme="minorHAnsi"/>
          <w:color w:val="000000"/>
          <w:sz w:val="24"/>
          <w:szCs w:val="24"/>
        </w:rPr>
        <w:t>522</w:t>
      </w:r>
      <w:r w:rsidRPr="00287E37">
        <w:rPr>
          <w:rFonts w:asciiTheme="minorHAnsi" w:hAnsiTheme="minorHAnsi" w:cstheme="minorHAnsi"/>
          <w:color w:val="000000"/>
          <w:sz w:val="24"/>
          <w:szCs w:val="2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009515E8" w:rsidRPr="00287E37">
        <w:rPr>
          <w:rFonts w:asciiTheme="minorHAnsi" w:hAnsiTheme="minorHAnsi" w:cstheme="minorHAnsi"/>
          <w:color w:val="000000"/>
          <w:sz w:val="24"/>
          <w:szCs w:val="24"/>
        </w:rPr>
        <w:t xml:space="preserve">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17FA0626" w14:textId="77777777"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562DCB30" w14:textId="77777777" w:rsidR="005B0531" w:rsidRPr="0000658B" w:rsidRDefault="005B0531">
      <w:pPr>
        <w:numPr>
          <w:ilvl w:val="0"/>
          <w:numId w:val="53"/>
        </w:numPr>
        <w:spacing w:line="360" w:lineRule="auto"/>
        <w:ind w:left="426"/>
        <w:rPr>
          <w:rFonts w:asciiTheme="minorHAnsi" w:hAnsiTheme="minorHAnsi" w:cstheme="minorHAnsi"/>
          <w:sz w:val="24"/>
          <w:szCs w:val="24"/>
        </w:rPr>
      </w:pPr>
      <w:r w:rsidRPr="0000658B">
        <w:rPr>
          <w:rFonts w:asciiTheme="minorHAnsi" w:eastAsia="Times New Roman" w:hAnsiTheme="minorHAnsi" w:cstheme="minorHAnsi"/>
          <w:sz w:val="24"/>
          <w:szCs w:val="24"/>
        </w:rPr>
        <w:t>Niepodleganie wykluczeniu w zakresie następujących podstaw wykluczenia, określonych w niniejszej SWZ:</w:t>
      </w:r>
    </w:p>
    <w:p w14:paraId="35D8DCA3" w14:textId="77777777" w:rsidR="005B0531" w:rsidRPr="0000658B" w:rsidRDefault="005B0531">
      <w:pPr>
        <w:numPr>
          <w:ilvl w:val="0"/>
          <w:numId w:val="50"/>
        </w:num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 xml:space="preserve">art. 108 ust. 1 pkt 1–5 ustawy </w:t>
      </w:r>
      <w:proofErr w:type="spellStart"/>
      <w:r w:rsidRPr="0000658B">
        <w:rPr>
          <w:rFonts w:asciiTheme="minorHAnsi" w:eastAsia="Times New Roman" w:hAnsiTheme="minorHAnsi" w:cstheme="minorHAnsi"/>
          <w:sz w:val="24"/>
          <w:szCs w:val="24"/>
        </w:rPr>
        <w:t>Pzp</w:t>
      </w:r>
      <w:proofErr w:type="spellEnd"/>
      <w:r w:rsidRPr="0000658B">
        <w:rPr>
          <w:rFonts w:asciiTheme="minorHAnsi" w:eastAsia="Times New Roman" w:hAnsiTheme="minorHAnsi" w:cstheme="minorHAnsi"/>
          <w:sz w:val="24"/>
          <w:szCs w:val="24"/>
        </w:rPr>
        <w:t>,</w:t>
      </w:r>
    </w:p>
    <w:p w14:paraId="01BE20D6" w14:textId="5918B139" w:rsidR="005B0531" w:rsidRPr="0000658B" w:rsidRDefault="005B0531">
      <w:pPr>
        <w:numPr>
          <w:ilvl w:val="0"/>
          <w:numId w:val="50"/>
        </w:num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 xml:space="preserve">art. 109 ust. 1 pkt 8 i 10 ustawy </w:t>
      </w:r>
      <w:proofErr w:type="spellStart"/>
      <w:r w:rsidRPr="0000658B">
        <w:rPr>
          <w:rFonts w:asciiTheme="minorHAnsi" w:eastAsia="Times New Roman" w:hAnsiTheme="minorHAnsi" w:cstheme="minorHAnsi"/>
          <w:sz w:val="24"/>
          <w:szCs w:val="24"/>
        </w:rPr>
        <w:t>Pzp</w:t>
      </w:r>
      <w:proofErr w:type="spellEnd"/>
      <w:r w:rsidRPr="0000658B">
        <w:rPr>
          <w:rFonts w:asciiTheme="minorHAnsi" w:eastAsia="Times New Roman" w:hAnsiTheme="minorHAnsi" w:cstheme="minorHAnsi"/>
          <w:sz w:val="24"/>
          <w:szCs w:val="24"/>
        </w:rPr>
        <w:t>,</w:t>
      </w:r>
    </w:p>
    <w:p w14:paraId="75FE68A9" w14:textId="77777777" w:rsidR="005B0531" w:rsidRPr="0000658B" w:rsidRDefault="005B0531" w:rsidP="005B0531">
      <w:p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może zostać potwierdzone:</w:t>
      </w:r>
    </w:p>
    <w:p w14:paraId="3C022112" w14:textId="77777777" w:rsidR="005B0531" w:rsidRPr="0000658B" w:rsidRDefault="005B0531">
      <w:pPr>
        <w:numPr>
          <w:ilvl w:val="0"/>
          <w:numId w:val="51"/>
        </w:num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 xml:space="preserve">podmiotowymi środkami dowodowymi wskazanymi w Rozdziale X pkt B </w:t>
      </w:r>
      <w:proofErr w:type="spellStart"/>
      <w:r w:rsidRPr="0000658B">
        <w:rPr>
          <w:rFonts w:asciiTheme="minorHAnsi" w:eastAsia="Times New Roman" w:hAnsiTheme="minorHAnsi" w:cstheme="minorHAnsi"/>
          <w:sz w:val="24"/>
          <w:szCs w:val="24"/>
        </w:rPr>
        <w:t>ppkt</w:t>
      </w:r>
      <w:proofErr w:type="spellEnd"/>
      <w:r w:rsidRPr="0000658B">
        <w:rPr>
          <w:rFonts w:asciiTheme="minorHAnsi" w:eastAsia="Times New Roman" w:hAnsiTheme="minorHAnsi" w:cstheme="minorHAnsi"/>
          <w:sz w:val="24"/>
          <w:szCs w:val="24"/>
        </w:rPr>
        <w:t xml:space="preserve"> 1.1) SWZ, składanymi na wezwanie zamawiającego na podstawie art. 274 ust. 1 ustawy </w:t>
      </w:r>
      <w:proofErr w:type="spellStart"/>
      <w:r w:rsidRPr="0000658B">
        <w:rPr>
          <w:rFonts w:asciiTheme="minorHAnsi" w:eastAsia="Times New Roman" w:hAnsiTheme="minorHAnsi" w:cstheme="minorHAnsi"/>
          <w:sz w:val="24"/>
          <w:szCs w:val="24"/>
        </w:rPr>
        <w:t>Pzp</w:t>
      </w:r>
      <w:proofErr w:type="spellEnd"/>
      <w:r w:rsidRPr="0000658B">
        <w:rPr>
          <w:rFonts w:asciiTheme="minorHAnsi" w:eastAsia="Times New Roman" w:hAnsiTheme="minorHAnsi" w:cstheme="minorHAnsi"/>
          <w:sz w:val="24"/>
          <w:szCs w:val="24"/>
        </w:rPr>
        <w:t>;</w:t>
      </w:r>
    </w:p>
    <w:p w14:paraId="38BB7BE4" w14:textId="77777777" w:rsidR="005B0531" w:rsidRPr="0000658B" w:rsidRDefault="005B0531">
      <w:pPr>
        <w:numPr>
          <w:ilvl w:val="0"/>
          <w:numId w:val="51"/>
        </w:num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 xml:space="preserve">ważnym certyfikatem wykonawcy, jeżeli z treści certyfikatu wynika potwierdzenie niepodlegania wykluczeniu w zakresie danej podstawy wykluczenia, a dane zawarte </w:t>
      </w:r>
      <w:r w:rsidRPr="0000658B">
        <w:rPr>
          <w:rFonts w:asciiTheme="minorHAnsi" w:eastAsia="Times New Roman" w:hAnsiTheme="minorHAnsi" w:cstheme="minorHAnsi"/>
          <w:sz w:val="24"/>
          <w:szCs w:val="24"/>
        </w:rPr>
        <w:lastRenderedPageBreak/>
        <w:t xml:space="preserve">we wstępnym oświadczeniu, o którym mowa w art. 125 ust. 1 ustawy </w:t>
      </w:r>
      <w:proofErr w:type="spellStart"/>
      <w:r w:rsidRPr="0000658B">
        <w:rPr>
          <w:rFonts w:asciiTheme="minorHAnsi" w:eastAsia="Times New Roman" w:hAnsiTheme="minorHAnsi" w:cstheme="minorHAnsi"/>
          <w:sz w:val="24"/>
          <w:szCs w:val="24"/>
        </w:rPr>
        <w:t>Pzp</w:t>
      </w:r>
      <w:proofErr w:type="spellEnd"/>
      <w:r w:rsidRPr="0000658B">
        <w:rPr>
          <w:rFonts w:asciiTheme="minorHAnsi" w:eastAsia="Times New Roman" w:hAnsiTheme="minorHAnsi" w:cstheme="minorHAnsi"/>
          <w:sz w:val="24"/>
          <w:szCs w:val="24"/>
        </w:rPr>
        <w:t>, składanym wraz z ofertą, umożliwiają zamawiającemu identyfikację certyfikatu oraz jego samodzielne uzyskanie.</w:t>
      </w:r>
    </w:p>
    <w:p w14:paraId="0B8CB731" w14:textId="77777777" w:rsidR="005B0531" w:rsidRPr="0000658B" w:rsidRDefault="005B0531">
      <w:pPr>
        <w:pStyle w:val="Akapitzlist"/>
        <w:numPr>
          <w:ilvl w:val="0"/>
          <w:numId w:val="53"/>
        </w:numPr>
        <w:shd w:val="clear" w:color="auto" w:fill="FFFFFF"/>
        <w:spacing w:line="360" w:lineRule="auto"/>
        <w:ind w:left="426" w:hanging="426"/>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Niepodleganie wykluczeniu w zakresie następujących podstaw wykluczenia:</w:t>
      </w:r>
    </w:p>
    <w:p w14:paraId="305C92B7" w14:textId="77777777" w:rsidR="005B0531" w:rsidRPr="0000658B" w:rsidRDefault="005B0531">
      <w:pPr>
        <w:numPr>
          <w:ilvl w:val="0"/>
          <w:numId w:val="52"/>
        </w:num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 xml:space="preserve">art. 108 ust. 1 pkt 6 ustawy </w:t>
      </w:r>
      <w:proofErr w:type="spellStart"/>
      <w:r w:rsidRPr="0000658B">
        <w:rPr>
          <w:rFonts w:asciiTheme="minorHAnsi" w:eastAsia="Times New Roman" w:hAnsiTheme="minorHAnsi" w:cstheme="minorHAnsi"/>
          <w:sz w:val="24"/>
          <w:szCs w:val="24"/>
        </w:rPr>
        <w:t>Pzp</w:t>
      </w:r>
      <w:proofErr w:type="spellEnd"/>
      <w:r w:rsidRPr="0000658B">
        <w:rPr>
          <w:rFonts w:asciiTheme="minorHAnsi" w:eastAsia="Times New Roman" w:hAnsiTheme="minorHAnsi" w:cstheme="minorHAnsi"/>
          <w:sz w:val="24"/>
          <w:szCs w:val="24"/>
        </w:rPr>
        <w:t>,</w:t>
      </w:r>
    </w:p>
    <w:p w14:paraId="313E0F79" w14:textId="77777777" w:rsidR="005B0531" w:rsidRPr="0000658B" w:rsidRDefault="005B0531">
      <w:pPr>
        <w:numPr>
          <w:ilvl w:val="0"/>
          <w:numId w:val="52"/>
        </w:numPr>
        <w:shd w:val="clear" w:color="auto" w:fill="FFFFFF"/>
        <w:spacing w:line="360" w:lineRule="auto"/>
        <w:rPr>
          <w:rFonts w:asciiTheme="minorHAnsi" w:eastAsia="Times New Roman" w:hAnsiTheme="minorHAnsi" w:cstheme="minorHAnsi"/>
          <w:sz w:val="24"/>
          <w:szCs w:val="24"/>
        </w:rPr>
      </w:pPr>
      <w:r w:rsidRPr="0000658B">
        <w:rPr>
          <w:rFonts w:asciiTheme="minorHAnsi" w:eastAsia="Times New Roman" w:hAnsiTheme="minorHAnsi" w:cstheme="minorHAnsi"/>
          <w:sz w:val="24"/>
          <w:szCs w:val="24"/>
        </w:rPr>
        <w:t>art. 7 ust. 1 ustawy z 13 kwietnia 2022 r. o szczególnych rozwiązaniach w zakresie przeciwdziałania wspieraniu agresji na Ukrainę oraz służących ochronie bezpieczeństwa narodowego,</w:t>
      </w:r>
    </w:p>
    <w:p w14:paraId="71B0693F" w14:textId="34E454A6" w:rsidR="003F6AA5" w:rsidRPr="0000658B" w:rsidRDefault="005B0531" w:rsidP="005B0531">
      <w:pPr>
        <w:pStyle w:val="Tekstprzypisudolnego"/>
        <w:widowControl/>
        <w:suppressAutoHyphens w:val="0"/>
        <w:overflowPunct/>
        <w:autoSpaceDE/>
        <w:spacing w:line="360" w:lineRule="auto"/>
        <w:ind w:left="360"/>
        <w:textAlignment w:val="auto"/>
        <w:rPr>
          <w:rFonts w:asciiTheme="minorHAnsi" w:hAnsiTheme="minorHAnsi" w:cstheme="minorHAnsi"/>
          <w:sz w:val="24"/>
          <w:szCs w:val="24"/>
        </w:rPr>
      </w:pPr>
      <w:r w:rsidRPr="0000658B">
        <w:rPr>
          <w:rFonts w:asciiTheme="minorHAnsi" w:hAnsiTheme="minorHAnsi" w:cstheme="minorHAnsi"/>
          <w:sz w:val="24"/>
          <w:szCs w:val="24"/>
        </w:rPr>
        <w:t xml:space="preserve">może zostać potwierdzone wyłącznie podmiotowymi środkami dowodowymi wskazanymi w Rozdziale X pkt B </w:t>
      </w:r>
      <w:proofErr w:type="spellStart"/>
      <w:r w:rsidRPr="0000658B">
        <w:rPr>
          <w:rFonts w:asciiTheme="minorHAnsi" w:hAnsiTheme="minorHAnsi" w:cstheme="minorHAnsi"/>
          <w:sz w:val="24"/>
          <w:szCs w:val="24"/>
        </w:rPr>
        <w:t>ppkt</w:t>
      </w:r>
      <w:proofErr w:type="spellEnd"/>
      <w:r w:rsidRPr="0000658B">
        <w:rPr>
          <w:rFonts w:asciiTheme="minorHAnsi" w:hAnsiTheme="minorHAnsi" w:cstheme="minorHAnsi"/>
          <w:sz w:val="24"/>
          <w:szCs w:val="24"/>
        </w:rPr>
        <w:t xml:space="preserve"> 1.1) SWZ, składanymi na wezwanie zamawiającego na podstawie art. 274 ust. 1 ustawy </w:t>
      </w:r>
      <w:proofErr w:type="spellStart"/>
      <w:r w:rsidRPr="0000658B">
        <w:rPr>
          <w:rFonts w:asciiTheme="minorHAnsi" w:hAnsiTheme="minorHAnsi" w:cstheme="minorHAnsi"/>
          <w:sz w:val="24"/>
          <w:szCs w:val="24"/>
        </w:rPr>
        <w:t>Pzp</w:t>
      </w:r>
      <w:proofErr w:type="spellEnd"/>
      <w:r w:rsidRPr="0000658B">
        <w:rPr>
          <w:rFonts w:asciiTheme="minorHAnsi" w:hAnsiTheme="minorHAnsi" w:cstheme="minorHAnsi"/>
          <w:sz w:val="24"/>
          <w:szCs w:val="24"/>
        </w:rPr>
        <w:t>.</w:t>
      </w:r>
    </w:p>
    <w:p w14:paraId="1E7DA81C" w14:textId="77777777" w:rsidR="009515E8" w:rsidRPr="005D0B3E" w:rsidRDefault="009515E8" w:rsidP="005D0B3E">
      <w:pPr>
        <w:pStyle w:val="Nagwek2"/>
        <w:spacing w:after="360"/>
        <w:rPr>
          <w:rFonts w:asciiTheme="minorHAnsi" w:hAnsiTheme="minorHAnsi" w:cstheme="minorHAnsi"/>
        </w:rPr>
      </w:pPr>
      <w:bookmarkStart w:id="9" w:name="_crlv0voso4yw" w:colFirst="0" w:colLast="0"/>
      <w:bookmarkEnd w:id="9"/>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1B9A1C5E"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wykluczenia z postępowania o którym mowa w art. 125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szczególnych rozwiązaniach w zakresie 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xml:space="preserve">)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475DCDF5" w14:textId="74B3062B" w:rsidR="0000658B" w:rsidRPr="0000658B" w:rsidRDefault="0000658B" w:rsidP="00735D2A">
      <w:pPr>
        <w:spacing w:line="360" w:lineRule="auto"/>
        <w:ind w:left="284"/>
        <w:rPr>
          <w:rFonts w:asciiTheme="minorHAnsi" w:hAnsiTheme="minorHAnsi" w:cstheme="minorHAnsi"/>
          <w:sz w:val="24"/>
          <w:szCs w:val="24"/>
        </w:rPr>
      </w:pPr>
      <w:r w:rsidRPr="0000658B">
        <w:rPr>
          <w:rFonts w:asciiTheme="minorHAnsi" w:hAnsiTheme="minorHAnsi" w:cstheme="minorHAnsi"/>
          <w:sz w:val="24"/>
          <w:szCs w:val="24"/>
        </w:rPr>
        <w:t>W treści oświadczenia wykonawca wskazuje, czy w niniejszym postępowaniu będzie wykorzystywał certyfikat. Brak informacji o certyfikacie będzie uznany za oświadczenie wykonawcy, że w niniejszym postępowaniu nie będzie on wykorzystywał certyfikatu.</w:t>
      </w:r>
    </w:p>
    <w:p w14:paraId="0F6C8E23" w14:textId="5269FEB9"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54BF0A79"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lastRenderedPageBreak/>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pniających zasoby na zasadach określonych w art. 118 ustawy oraz podwykonawcy niebędącego podmiotem udostępniającym zasoby (o ile jest już znany).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665D9FF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 imieniu wykonawcy, podmiotu udostępniającego zasoby lub podwykonawcy niebędącego podmiotem udostępniającym zasoby (o ile jest już znany)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 xml:space="preserve">W sytuacji Wykonawców wspólnie ubiegających się o udzielenie zamówienia do oferty Wykonawcy zobowiązani są dołączyć pełnomocnictwo lub inny dokument potwierdzający </w:t>
      </w:r>
      <w:r w:rsidRPr="00735D2A">
        <w:rPr>
          <w:rFonts w:asciiTheme="minorHAnsi" w:hAnsiTheme="minorHAnsi" w:cstheme="minorHAnsi"/>
          <w:sz w:val="24"/>
          <w:szCs w:val="24"/>
        </w:rPr>
        <w:lastRenderedPageBreak/>
        <w:t>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3B5DBDF6"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wraz z oświadczeniem, o którym mowa w pkt. 1, także oświadczenie podmiotu udostępniającego zasoby, potwierdzające brak 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jego zasoby, uwzględniające przesłanki wykluczenia z postępowania na podstawie Ustawy z dnia 13 kwietnia 2022 r. o szczególnych rozwiązaniach w zakresie </w:t>
      </w:r>
      <w:r w:rsidRPr="00735D2A">
        <w:rPr>
          <w:rFonts w:asciiTheme="minorHAnsi" w:hAnsiTheme="minorHAnsi" w:cstheme="minorHAnsi"/>
          <w:sz w:val="24"/>
          <w:szCs w:val="24"/>
        </w:rPr>
        <w:lastRenderedPageBreak/>
        <w:t>przeciwdziałania wspieraniu agresji na Ukrainę oraz służących ochronie bezpieczeństwa narodowego (Dz. U z 202</w:t>
      </w:r>
      <w:r w:rsidR="00C87FCD">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C87FCD">
        <w:rPr>
          <w:rFonts w:asciiTheme="minorHAnsi" w:hAnsiTheme="minorHAnsi" w:cstheme="minorHAnsi"/>
          <w:sz w:val="24"/>
          <w:szCs w:val="24"/>
        </w:rPr>
        <w:t>514</w:t>
      </w:r>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55B89699" w14:textId="77777777"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powierzenia wykonania części zamówienia podwykonawcy niebędącym podmiotem udostępniającym zasoby celem wykazania spełnienia warunków udziału w postępowaniu, o ile jest on znany na tym etapie, przedstawia </w:t>
      </w:r>
      <w:r w:rsidRPr="00735D2A">
        <w:rPr>
          <w:rFonts w:asciiTheme="minorHAnsi" w:hAnsiTheme="minorHAnsi" w:cstheme="minorHAnsi"/>
          <w:b/>
          <w:sz w:val="24"/>
          <w:szCs w:val="24"/>
        </w:rPr>
        <w:t xml:space="preserve">do oferty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wykluczenia - </w:t>
      </w:r>
      <w:r w:rsidRPr="00735D2A">
        <w:rPr>
          <w:rFonts w:asciiTheme="minorHAnsi" w:hAnsiTheme="minorHAnsi" w:cstheme="minorHAnsi"/>
          <w:b/>
          <w:sz w:val="24"/>
          <w:szCs w:val="24"/>
        </w:rPr>
        <w:t>Załącznik nr 6 do SWZ.</w:t>
      </w:r>
    </w:p>
    <w:p w14:paraId="257650AA" w14:textId="77777777" w:rsidR="009515E8" w:rsidRPr="00735D2A" w:rsidRDefault="009515E8">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47013E82" w14:textId="43CDD85E" w:rsidR="009515E8" w:rsidRPr="00735D2A" w:rsidRDefault="009515E8" w:rsidP="00735D2A">
      <w:p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t xml:space="preserve">Jedynie w sytuacji, kiedy Wykonawca będzie stosować materiały i urządzenia równoważne do opisanych w Rozdziale IV </w:t>
      </w:r>
      <w:r w:rsidR="00503653">
        <w:rPr>
          <w:rFonts w:asciiTheme="minorHAnsi" w:hAnsiTheme="minorHAnsi" w:cstheme="minorHAnsi"/>
          <w:sz w:val="24"/>
          <w:szCs w:val="24"/>
        </w:rPr>
        <w:t>niniejszej</w:t>
      </w:r>
      <w:r w:rsidRPr="00735D2A">
        <w:rPr>
          <w:rFonts w:asciiTheme="minorHAnsi" w:hAnsiTheme="minorHAnsi" w:cstheme="minorHAnsi"/>
          <w:sz w:val="24"/>
          <w:szCs w:val="24"/>
        </w:rPr>
        <w:t xml:space="preserve"> SWZ, wraz z ofertą zobowiązany jest przedłożyć dokumenty</w:t>
      </w:r>
      <w:r w:rsidR="0072253B">
        <w:rPr>
          <w:rFonts w:asciiTheme="minorHAnsi" w:hAnsiTheme="minorHAnsi" w:cstheme="minorHAnsi"/>
          <w:sz w:val="24"/>
          <w:szCs w:val="24"/>
        </w:rPr>
        <w:t xml:space="preserve"> </w:t>
      </w:r>
      <w:r w:rsidRPr="00735D2A">
        <w:rPr>
          <w:rFonts w:asciiTheme="minorHAnsi" w:hAnsiTheme="minorHAnsi" w:cstheme="minorHAnsi"/>
          <w:sz w:val="24"/>
          <w:szCs w:val="24"/>
        </w:rPr>
        <w:t>na potwierdzenie równoważności zastosowanych rozwiązań</w:t>
      </w:r>
      <w:r w:rsidR="0072253B">
        <w:rPr>
          <w:rFonts w:asciiTheme="minorHAnsi" w:hAnsiTheme="minorHAnsi" w:cstheme="minorHAnsi"/>
          <w:sz w:val="24"/>
          <w:szCs w:val="24"/>
        </w:rPr>
        <w:t xml:space="preserve">. </w:t>
      </w:r>
      <w:r w:rsidRPr="00735D2A">
        <w:rPr>
          <w:rFonts w:asciiTheme="minorHAnsi" w:hAnsiTheme="minorHAnsi" w:cstheme="minorHAnsi"/>
          <w:sz w:val="24"/>
          <w:szCs w:val="24"/>
        </w:rPr>
        <w:t>Dokumenty składane na potwierdzenie równoważności zastosowanych rozwiązań nie</w:t>
      </w:r>
      <w:r w:rsidR="00E519E0">
        <w:rPr>
          <w:rFonts w:asciiTheme="minorHAnsi" w:hAnsiTheme="minorHAnsi" w:cstheme="minorHAnsi"/>
          <w:sz w:val="24"/>
          <w:szCs w:val="24"/>
        </w:rPr>
        <w:t> </w:t>
      </w:r>
      <w:r w:rsidRPr="00735D2A">
        <w:rPr>
          <w:rFonts w:asciiTheme="minorHAnsi" w:hAnsiTheme="minorHAnsi" w:cstheme="minorHAnsi"/>
          <w:sz w:val="24"/>
          <w:szCs w:val="24"/>
        </w:rPr>
        <w:t>będą uzupełniane.</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pPr>
        <w:numPr>
          <w:ilvl w:val="0"/>
          <w:numId w:val="17"/>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Zamawiający wzywa Wykonawcę, którego oferta została najwyżej oceniona, do złożenia w wyznaczonym terminie, nie krótszym niż 5 dni od dnia wezwania, poniżej wymienionych podmiotowych środków dowodowych, aktualnych na dzień ich złożenia:</w:t>
      </w:r>
    </w:p>
    <w:p w14:paraId="6E28BDF4" w14:textId="0308C9E1" w:rsidR="009515E8" w:rsidRPr="00735D2A" w:rsidRDefault="009515E8">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w zakresie podstaw wykluczenia z postępowania wskazanych przez Zamawiającego, 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 xml:space="preserve">ustawy </w:t>
      </w:r>
      <w:proofErr w:type="spellStart"/>
      <w:r w:rsidR="00E97035"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w tym również oświadczenie Wykonawcy, w zakresie art. 108 ust. 1 pkt 5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2C0C26F6" w14:textId="517611E9" w:rsidR="009515E8" w:rsidRPr="00735D2A" w:rsidRDefault="009515E8">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lastRenderedPageBreak/>
        <w:tab/>
        <w:t>wykaz robót budowlanych wykonanych nie wcześniej niż w okresie ostatnich 5 lat licząc wstecz od dnia w którym upłynął termin składania ofert,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uzasadnionej przyczyny o obiektywnym charakterze Wykonawca nie jest w stanie uzyskać tych dokumentów – inne odpowiednie dokumenty - </w:t>
      </w:r>
      <w:r w:rsidRPr="00735D2A">
        <w:rPr>
          <w:rFonts w:asciiTheme="minorHAnsi" w:hAnsiTheme="minorHAnsi" w:cstheme="minorHAnsi"/>
          <w:b/>
          <w:sz w:val="24"/>
          <w:szCs w:val="24"/>
        </w:rPr>
        <w:t>załącznik nr 10 do SWZ</w:t>
      </w:r>
      <w:r w:rsidRPr="00735D2A">
        <w:rPr>
          <w:rFonts w:asciiTheme="minorHAnsi" w:hAnsiTheme="minorHAnsi" w:cstheme="minorHAnsi"/>
          <w:sz w:val="24"/>
          <w:szCs w:val="24"/>
        </w:rPr>
        <w:t xml:space="preserve">; </w:t>
      </w:r>
    </w:p>
    <w:p w14:paraId="693F85CE" w14:textId="77777777" w:rsidR="009515E8" w:rsidRPr="00735D2A"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robót budowlanych, wykonywanych wspólnie z innymi Wykonawcami, </w:t>
      </w:r>
      <w:proofErr w:type="gramStart"/>
      <w:r w:rsidRPr="00735D2A">
        <w:rPr>
          <w:rFonts w:asciiTheme="minorHAnsi" w:hAnsiTheme="minorHAnsi" w:cstheme="minorHAnsi"/>
          <w:sz w:val="24"/>
          <w:szCs w:val="24"/>
        </w:rPr>
        <w:t>wykaz</w:t>
      </w:r>
      <w:proofErr w:type="gramEnd"/>
      <w:r w:rsidRPr="00735D2A">
        <w:rPr>
          <w:rFonts w:asciiTheme="minorHAnsi" w:hAnsiTheme="minorHAnsi" w:cstheme="minorHAnsi"/>
          <w:sz w:val="24"/>
          <w:szCs w:val="24"/>
        </w:rPr>
        <w:t xml:space="preserve"> o którym mowa powyżej dotyczy robót budowlanych, w których wykonaniu Wykonawca ten bezpośrednio uczestniczył;</w:t>
      </w:r>
    </w:p>
    <w:p w14:paraId="658DBF41" w14:textId="2C4A597A" w:rsidR="009515E8" w:rsidRPr="00082215" w:rsidRDefault="009515E8">
      <w:pPr>
        <w:numPr>
          <w:ilvl w:val="2"/>
          <w:numId w:val="11"/>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wykaz osób, skierowanych przez Wykonawcę do realizacji zamówienia</w:t>
      </w:r>
      <w:r w:rsidRPr="00735D2A">
        <w:rPr>
          <w:rFonts w:asciiTheme="minorHAnsi" w:hAnsiTheme="minorHAnsi" w:cstheme="minorHAnsi"/>
          <w:w w:val="99"/>
          <w:sz w:val="24"/>
          <w:szCs w:val="24"/>
        </w:rPr>
        <w:t xml:space="preserve"> </w:t>
      </w:r>
      <w:r w:rsidRPr="00735D2A">
        <w:rPr>
          <w:rFonts w:asciiTheme="minorHAnsi" w:hAnsiTheme="minorHAnsi" w:cstheme="minorHAnsi"/>
          <w:sz w:val="24"/>
          <w:szCs w:val="24"/>
        </w:rPr>
        <w:t>publicznego wraz z informacjami na temat ich kwalifikacji zawodowych, uprawnień i</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doświadczenia niezbędnych do wykonania zamówienia publicznego, a także zakresu wykonywanych przez nie czynności oraz informacją o podstawie do dysponowania </w:t>
      </w:r>
      <w:r w:rsidRPr="00082215">
        <w:rPr>
          <w:rFonts w:asciiTheme="minorHAnsi" w:hAnsiTheme="minorHAnsi" w:cstheme="minorHAnsi"/>
          <w:sz w:val="24"/>
          <w:szCs w:val="24"/>
        </w:rPr>
        <w:t>tymi osobami -</w:t>
      </w:r>
      <w:r w:rsidR="00F84AB3" w:rsidRPr="00082215">
        <w:rPr>
          <w:rFonts w:asciiTheme="minorHAnsi" w:hAnsiTheme="minorHAnsi" w:cstheme="minorHAnsi"/>
          <w:sz w:val="24"/>
          <w:szCs w:val="24"/>
        </w:rPr>
        <w:t xml:space="preserve"> </w:t>
      </w:r>
      <w:r w:rsidRPr="00082215">
        <w:rPr>
          <w:rFonts w:asciiTheme="minorHAnsi" w:hAnsiTheme="minorHAnsi" w:cstheme="minorHAnsi"/>
          <w:b/>
          <w:sz w:val="24"/>
          <w:szCs w:val="24"/>
        </w:rPr>
        <w:t>załącznik nr 11 do SWZ</w:t>
      </w:r>
      <w:r w:rsidRPr="00082215">
        <w:rPr>
          <w:rFonts w:asciiTheme="minorHAnsi" w:hAnsiTheme="minorHAnsi" w:cstheme="minorHAnsi"/>
          <w:sz w:val="24"/>
          <w:szCs w:val="24"/>
        </w:rPr>
        <w:t>.</w:t>
      </w:r>
      <w:r w:rsidRPr="00082215">
        <w:rPr>
          <w:rFonts w:asciiTheme="minorHAnsi" w:hAnsiTheme="minorHAnsi" w:cstheme="minorHAnsi"/>
          <w:w w:val="99"/>
          <w:sz w:val="24"/>
          <w:szCs w:val="24"/>
        </w:rPr>
        <w:t xml:space="preserve"> </w:t>
      </w:r>
    </w:p>
    <w:p w14:paraId="5FA37B15" w14:textId="3F9C83D1" w:rsidR="00545FA9"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sz w:val="24"/>
          <w:szCs w:val="24"/>
        </w:rPr>
        <w:t xml:space="preserve">Podmiotowe środki dowodowe wskazane w pkt 1 mogą zostać zastąpione ważnym certyfikatem wykonawcy zamówień publicznych, o którym mowa w art. 124 ust. 2 ustawy </w:t>
      </w:r>
      <w:proofErr w:type="spellStart"/>
      <w:r w:rsidRPr="00082215">
        <w:rPr>
          <w:rFonts w:asciiTheme="minorHAnsi" w:hAnsiTheme="minorHAnsi" w:cstheme="minorHAnsi"/>
          <w:sz w:val="24"/>
          <w:szCs w:val="24"/>
        </w:rPr>
        <w:t>Pzp</w:t>
      </w:r>
      <w:proofErr w:type="spellEnd"/>
      <w:r w:rsidRPr="00082215">
        <w:rPr>
          <w:rFonts w:asciiTheme="minorHAnsi" w:hAnsiTheme="minorHAnsi" w:cstheme="minorHAnsi"/>
          <w:sz w:val="24"/>
          <w:szCs w:val="24"/>
        </w:rPr>
        <w:t xml:space="preserve">, wyłącznie w zakresie, w jakim certyfikat potwierdza brak podstaw wykluczenia w zakresie odpowiadającym wymaganiom określonym w SWZ. Certyfikat nie zastępuje podmiotowych środków dowodowych dotyczących podstaw wykluczenia nieobjętych certyfikacją, w szczególności art. 108 ust. 1 pkt 6 ustawy </w:t>
      </w:r>
      <w:proofErr w:type="spellStart"/>
      <w:r w:rsidRPr="00082215">
        <w:rPr>
          <w:rFonts w:asciiTheme="minorHAnsi" w:hAnsiTheme="minorHAnsi" w:cstheme="minorHAnsi"/>
          <w:sz w:val="24"/>
          <w:szCs w:val="24"/>
        </w:rPr>
        <w:t>Pzp</w:t>
      </w:r>
      <w:proofErr w:type="spellEnd"/>
      <w:r w:rsidRPr="00082215">
        <w:rPr>
          <w:rFonts w:asciiTheme="minorHAnsi" w:hAnsiTheme="minorHAnsi" w:cstheme="minorHAnsi"/>
          <w:sz w:val="24"/>
          <w:szCs w:val="24"/>
        </w:rPr>
        <w:t xml:space="preserve">, art. 7 ust. 1 ustawy z 13 kwietnia 2022 r. o szczególnych rozwiązaniach w zakresie przeciwdziałania wspieraniu agresji na Ukrainę oraz służących ochronie bezpieczeństwa narodowego, a także okoliczności zaistniałych w toku niniejszego postępowania. </w:t>
      </w:r>
    </w:p>
    <w:p w14:paraId="1DB5AF5F" w14:textId="77777777" w:rsidR="00545FA9"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sz w:val="24"/>
          <w:szCs w:val="24"/>
        </w:rPr>
        <w:t xml:space="preserve">Certyfikat zastępuje podmiotowe środki dowodowe wyłącznie w zakresie objętym ważną certyfikacją oraz wskazanym przez wykonawcę w oświadczeniu, o którym mowa w art. 125 </w:t>
      </w:r>
      <w:r w:rsidRPr="00082215">
        <w:rPr>
          <w:rFonts w:asciiTheme="minorHAnsi" w:hAnsiTheme="minorHAnsi" w:cstheme="minorHAnsi"/>
          <w:sz w:val="24"/>
          <w:szCs w:val="24"/>
        </w:rPr>
        <w:lastRenderedPageBreak/>
        <w:t xml:space="preserve">ust. 1 ustawy </w:t>
      </w:r>
      <w:proofErr w:type="spellStart"/>
      <w:r w:rsidRPr="00082215">
        <w:rPr>
          <w:rFonts w:asciiTheme="minorHAnsi" w:hAnsiTheme="minorHAnsi" w:cstheme="minorHAnsi"/>
          <w:sz w:val="24"/>
          <w:szCs w:val="24"/>
        </w:rPr>
        <w:t>Pzp</w:t>
      </w:r>
      <w:proofErr w:type="spellEnd"/>
      <w:r w:rsidRPr="00082215">
        <w:rPr>
          <w:rFonts w:asciiTheme="minorHAnsi" w:hAnsiTheme="minorHAnsi" w:cstheme="minorHAnsi"/>
          <w:sz w:val="24"/>
          <w:szCs w:val="24"/>
        </w:rPr>
        <w:t>. Jeżeli certyfikat obejmuje jedynie część podstaw wykluczenia, wykonawca składa podmiotowe środki dowodowe w pozostałym zakresie.</w:t>
      </w:r>
    </w:p>
    <w:p w14:paraId="5E1581B6" w14:textId="7279AED5" w:rsidR="00545FA9"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bCs/>
          <w:sz w:val="24"/>
          <w:szCs w:val="24"/>
        </w:rPr>
        <w:t>W zakresie wynikającym z ważnego certyfikatu zamawiający nie żąda od wykonawcy innych podmiotowych środków dowodowych.</w:t>
      </w:r>
    </w:p>
    <w:p w14:paraId="7A1E17C7" w14:textId="77777777" w:rsidR="00545FA9"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bCs/>
          <w:sz w:val="24"/>
          <w:szCs w:val="24"/>
        </w:rPr>
        <w:t xml:space="preserve">Zgodnie z art. 274 ust. 1 ustawy </w:t>
      </w:r>
      <w:proofErr w:type="spellStart"/>
      <w:r w:rsidRPr="00082215">
        <w:rPr>
          <w:rFonts w:asciiTheme="minorHAnsi" w:hAnsiTheme="minorHAnsi" w:cstheme="minorHAnsi"/>
          <w:bCs/>
          <w:sz w:val="24"/>
          <w:szCs w:val="24"/>
        </w:rPr>
        <w:t>Pzp</w:t>
      </w:r>
      <w:proofErr w:type="spellEnd"/>
      <w:r w:rsidRPr="00082215">
        <w:rPr>
          <w:rFonts w:asciiTheme="minorHAnsi" w:hAnsiTheme="minorHAnsi" w:cstheme="minorHAnsi"/>
          <w:bCs/>
          <w:sz w:val="24"/>
          <w:szCs w:val="24"/>
        </w:rPr>
        <w:t xml:space="preserve"> zamawiający, przed wyborem najkorzystniejszej oferty, wezwie wykonawcę, którego oferta została najwyżej oceniona, do złożenia w wyznaczonym terminie, nie krótszym niż 5 dni od dnia wezwania, aktualnych na dzień złożenia podmiotowych środków dowodowych wskazanych w pkt 1, w zakresie, w jakim nie zostały one zastąpione ważnym certyfikatem wykonawcy zamówień publicznych, z uwzględnieniem pkt poniżej.</w:t>
      </w:r>
    </w:p>
    <w:p w14:paraId="6F832660" w14:textId="77777777" w:rsidR="00545FA9"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bCs/>
          <w:sz w:val="24"/>
          <w:szCs w:val="24"/>
        </w:rPr>
        <w:t xml:space="preserve">Jeżeli z oświadczenia wstępnego, o którym mowa w art. 125 ust. 1 ustawy </w:t>
      </w:r>
      <w:proofErr w:type="spellStart"/>
      <w:r w:rsidRPr="00082215">
        <w:rPr>
          <w:rFonts w:asciiTheme="minorHAnsi" w:hAnsiTheme="minorHAnsi" w:cstheme="minorHAnsi"/>
          <w:bCs/>
          <w:sz w:val="24"/>
          <w:szCs w:val="24"/>
        </w:rPr>
        <w:t>Pzp</w:t>
      </w:r>
      <w:proofErr w:type="spellEnd"/>
      <w:r w:rsidRPr="00082215">
        <w:rPr>
          <w:rFonts w:asciiTheme="minorHAnsi" w:hAnsiTheme="minorHAnsi" w:cstheme="minorHAnsi"/>
          <w:bCs/>
          <w:sz w:val="24"/>
          <w:szCs w:val="24"/>
        </w:rPr>
        <w:t xml:space="preserve">, wynika, że wykonawca będzie posługiwał się certyfikatem, oraz wykonawca podał dane wymagane w art. 273 ust. 2 ustawy </w:t>
      </w:r>
      <w:proofErr w:type="spellStart"/>
      <w:r w:rsidRPr="00082215">
        <w:rPr>
          <w:rFonts w:asciiTheme="minorHAnsi" w:hAnsiTheme="minorHAnsi" w:cstheme="minorHAnsi"/>
          <w:bCs/>
          <w:sz w:val="24"/>
          <w:szCs w:val="24"/>
        </w:rPr>
        <w:t>Pzp</w:t>
      </w:r>
      <w:proofErr w:type="spellEnd"/>
      <w:r w:rsidRPr="00082215">
        <w:rPr>
          <w:rFonts w:asciiTheme="minorHAnsi" w:hAnsiTheme="minorHAnsi" w:cstheme="minorHAnsi"/>
          <w:bCs/>
          <w:sz w:val="24"/>
          <w:szCs w:val="24"/>
        </w:rPr>
        <w:t xml:space="preserve">, zamawiający samodzielnie zweryfikuje certyfikat w bazie certyfikacji i nie wezwie wykonawcy do złożenia podmiotowych środków dowodowych w zakresie, w jakim okoliczności wymagane przez zamawiającego wynikają z tego certyfikatu, zgodnie z art. 274 ust. 4 ustawy </w:t>
      </w:r>
      <w:proofErr w:type="spellStart"/>
      <w:r w:rsidRPr="00082215">
        <w:rPr>
          <w:rFonts w:asciiTheme="minorHAnsi" w:hAnsiTheme="minorHAnsi" w:cstheme="minorHAnsi"/>
          <w:bCs/>
          <w:sz w:val="24"/>
          <w:szCs w:val="24"/>
        </w:rPr>
        <w:t>Pzp</w:t>
      </w:r>
      <w:proofErr w:type="spellEnd"/>
      <w:r w:rsidRPr="00082215">
        <w:rPr>
          <w:rFonts w:asciiTheme="minorHAnsi" w:hAnsiTheme="minorHAnsi" w:cstheme="minorHAnsi"/>
          <w:bCs/>
          <w:sz w:val="24"/>
          <w:szCs w:val="24"/>
        </w:rPr>
        <w:t>.</w:t>
      </w:r>
    </w:p>
    <w:p w14:paraId="08585A9C" w14:textId="77777777" w:rsidR="00082215"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bCs/>
          <w:sz w:val="24"/>
          <w:szCs w:val="24"/>
        </w:rPr>
        <w:t xml:space="preserve">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w:t>
      </w:r>
      <w:proofErr w:type="spellStart"/>
      <w:r w:rsidRPr="00082215">
        <w:rPr>
          <w:rFonts w:asciiTheme="minorHAnsi" w:hAnsiTheme="minorHAnsi" w:cstheme="minorHAnsi"/>
          <w:bCs/>
          <w:sz w:val="24"/>
          <w:szCs w:val="24"/>
        </w:rPr>
        <w:t>Pzp</w:t>
      </w:r>
      <w:proofErr w:type="spellEnd"/>
      <w:r w:rsidRPr="00082215">
        <w:rPr>
          <w:rFonts w:asciiTheme="minorHAnsi" w:hAnsiTheme="minorHAnsi" w:cstheme="minorHAnsi"/>
          <w:bCs/>
          <w:sz w:val="24"/>
          <w:szCs w:val="24"/>
        </w:rPr>
        <w:t>. Jeżeli mimo wezwania zamawiający nie będzie mógł zweryfikować certyfikatu, certyfikat nie zostanie uwzględniony w zakresie, którego nie można zweryfikować.</w:t>
      </w:r>
    </w:p>
    <w:p w14:paraId="09EF1CEC" w14:textId="021F5DA6" w:rsidR="009515E8" w:rsidRPr="00082215" w:rsidRDefault="00545FA9">
      <w:pPr>
        <w:pStyle w:val="Akapitzlist"/>
        <w:numPr>
          <w:ilvl w:val="0"/>
          <w:numId w:val="17"/>
        </w:numPr>
        <w:spacing w:line="360" w:lineRule="auto"/>
        <w:ind w:left="142" w:hanging="284"/>
        <w:rPr>
          <w:rFonts w:asciiTheme="minorHAnsi" w:hAnsiTheme="minorHAnsi" w:cstheme="minorHAnsi"/>
          <w:sz w:val="24"/>
          <w:szCs w:val="24"/>
        </w:rPr>
      </w:pPr>
      <w:r w:rsidRPr="00082215">
        <w:rPr>
          <w:rFonts w:asciiTheme="minorHAnsi" w:hAnsiTheme="minorHAnsi" w:cstheme="minorHAnsi"/>
          <w:bCs/>
          <w:sz w:val="24"/>
          <w:szCs w:val="24"/>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pPr>
        <w:pStyle w:val="Akapitzlist"/>
        <w:numPr>
          <w:ilvl w:val="0"/>
          <w:numId w:val="1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w:t>
      </w:r>
      <w:proofErr w:type="gramStart"/>
      <w:r w:rsidRPr="00735D2A">
        <w:rPr>
          <w:rFonts w:asciiTheme="minorHAnsi" w:hAnsiTheme="minorHAnsi" w:cstheme="minorHAnsi"/>
          <w:sz w:val="24"/>
          <w:szCs w:val="24"/>
        </w:rPr>
        <w:t>nie podleganie</w:t>
      </w:r>
      <w:proofErr w:type="gramEnd"/>
      <w:r w:rsidRPr="00735D2A">
        <w:rPr>
          <w:rFonts w:asciiTheme="minorHAnsi" w:hAnsiTheme="minorHAnsi" w:cstheme="minorHAnsi"/>
          <w:sz w:val="24"/>
          <w:szCs w:val="24"/>
        </w:rPr>
        <w:t xml:space="preserve"> wykluczeniu na podstawie art. 108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lastRenderedPageBreak/>
        <w:t>D. Inne dokumenty i informacje</w:t>
      </w:r>
    </w:p>
    <w:p w14:paraId="561F3B5B" w14:textId="77777777" w:rsidR="009515E8" w:rsidRPr="00735D2A" w:rsidRDefault="009515E8">
      <w:pPr>
        <w:numPr>
          <w:ilvl w:val="0"/>
          <w:numId w:val="26"/>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pPr>
        <w:numPr>
          <w:ilvl w:val="0"/>
          <w:numId w:val="26"/>
        </w:numPr>
        <w:spacing w:line="360" w:lineRule="auto"/>
        <w:rPr>
          <w:rFonts w:asciiTheme="minorHAnsi" w:hAnsiTheme="minorHAnsi" w:cstheme="minorHAnsi"/>
          <w:sz w:val="24"/>
          <w:szCs w:val="24"/>
        </w:rPr>
      </w:pPr>
      <w:r w:rsidRPr="00735D2A">
        <w:rPr>
          <w:rFonts w:asciiTheme="minorHAnsi" w:hAnsiTheme="minorHAnsi" w:cstheme="minorHAnsi"/>
          <w:sz w:val="24"/>
          <w:szCs w:val="24"/>
        </w:rPr>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złożenia tych dokumentów na podstawie art. 274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Natomiast w</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przypadku złożenia oświadczenia o aktualności dokumentów i jednoczesnym złożeniu do oferty dokumentów niekompletnych lub zawierających błędy, Wykonawca zostanie wezwany do ich złożenia, poprawienia lub uzupełnienia zgodnie z art. 128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17FF3D8D" w14:textId="1F501C90" w:rsidR="009515E8" w:rsidRPr="00735D2A" w:rsidRDefault="009515E8">
      <w:pPr>
        <w:numPr>
          <w:ilvl w:val="0"/>
          <w:numId w:val="26"/>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 xml:space="preserve">W zakresie nieuregulowanym ustawą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0" w:name="_gb4nrns0uw97" w:colFirst="0" w:colLast="0"/>
      <w:bookmarkEnd w:id="10"/>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Zamawiający wymaga, aby w przypadku powierzenia części zamówienia podwykonawcom, Wykonawca wskazał w ofercie części zamówienia, których 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EE6A4AD" w14:textId="365678A7" w:rsidR="009515E8" w:rsidRPr="00E202C3" w:rsidRDefault="009515E8">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lastRenderedPageBreak/>
        <w:t>Wykonawca, w przypadku powierzenia wykonania części zamówienia podwykonawcy niebędącym podmiotem udostępniającym zasoby celem wykazania spełnienia warunków udziału w postępowaniu, o ile jest on znany na tym etapie, składa wraz z</w:t>
      </w:r>
      <w:r w:rsidR="00456FEB">
        <w:rPr>
          <w:rFonts w:asciiTheme="minorHAnsi" w:hAnsiTheme="minorHAnsi" w:cstheme="minorHAnsi"/>
          <w:sz w:val="24"/>
          <w:szCs w:val="24"/>
        </w:rPr>
        <w:t> </w:t>
      </w:r>
      <w:r w:rsidRPr="00735D2A">
        <w:rPr>
          <w:rFonts w:asciiTheme="minorHAnsi" w:hAnsiTheme="minorHAnsi" w:cstheme="minorHAnsi"/>
          <w:sz w:val="24"/>
          <w:szCs w:val="24"/>
        </w:rPr>
        <w:t>ofertą</w:t>
      </w:r>
      <w:r w:rsidRPr="00735D2A">
        <w:rPr>
          <w:rFonts w:asciiTheme="minorHAnsi" w:hAnsiTheme="minorHAnsi" w:cstheme="minorHAnsi"/>
          <w:b/>
          <w:sz w:val="24"/>
          <w:szCs w:val="24"/>
        </w:rPr>
        <w:t xml:space="preserve"> </w:t>
      </w:r>
      <w:r w:rsidRPr="00735D2A">
        <w:rPr>
          <w:rFonts w:asciiTheme="minorHAnsi" w:hAnsiTheme="minorHAnsi" w:cstheme="minorHAnsi"/>
          <w:bCs/>
          <w:sz w:val="24"/>
          <w:szCs w:val="24"/>
        </w:rPr>
        <w:t>oświadczenie tego podmiotu</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potwierdzające brak podstaw wykluczenia </w:t>
      </w:r>
      <w:r w:rsidRPr="00E202C3">
        <w:rPr>
          <w:rFonts w:asciiTheme="minorHAnsi" w:hAnsiTheme="minorHAnsi" w:cstheme="minorHAnsi"/>
          <w:sz w:val="24"/>
          <w:szCs w:val="24"/>
        </w:rPr>
        <w:t xml:space="preserve">- </w:t>
      </w:r>
      <w:r w:rsidRPr="00E202C3">
        <w:rPr>
          <w:rFonts w:asciiTheme="minorHAnsi" w:hAnsiTheme="minorHAnsi" w:cstheme="minorHAnsi"/>
          <w:b/>
          <w:sz w:val="24"/>
          <w:szCs w:val="24"/>
        </w:rPr>
        <w:t>Załącznik nr 6 do SWZ.</w:t>
      </w:r>
    </w:p>
    <w:p w14:paraId="514869F9" w14:textId="187921AA" w:rsidR="009515E8" w:rsidRPr="00735D2A" w:rsidRDefault="009515E8">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77777777" w:rsidR="009515E8" w:rsidRPr="00735D2A" w:rsidRDefault="009515E8">
      <w:pPr>
        <w:numPr>
          <w:ilvl w:val="3"/>
          <w:numId w:val="1"/>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 xml:space="preserve">W odniesieniu do warunków dotyczących doświadczenia, Wykonawcy mogą polegać na zdolnościach podmiotów udostępniających zasoby, jeśli podmioty te wykonają </w:t>
      </w:r>
      <w:proofErr w:type="gramStart"/>
      <w:r w:rsidRPr="00735D2A">
        <w:rPr>
          <w:rFonts w:asciiTheme="minorHAnsi" w:hAnsiTheme="minorHAnsi" w:cstheme="minorHAnsi"/>
          <w:b/>
          <w:sz w:val="24"/>
          <w:szCs w:val="24"/>
        </w:rPr>
        <w:t>świadczenie</w:t>
      </w:r>
      <w:proofErr w:type="gramEnd"/>
      <w:r w:rsidRPr="00735D2A">
        <w:rPr>
          <w:rFonts w:asciiTheme="minorHAnsi" w:hAnsiTheme="minorHAnsi" w:cstheme="minorHAnsi"/>
          <w:b/>
          <w:sz w:val="24"/>
          <w:szCs w:val="24"/>
        </w:rPr>
        <w:t xml:space="preserve"> do realizacji którego te zdolności są wymagane.</w:t>
      </w:r>
    </w:p>
    <w:p w14:paraId="0C0412C3" w14:textId="659E7707" w:rsidR="009515E8" w:rsidRPr="00735D2A" w:rsidRDefault="009515E8">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 niniejszej SWZ na potrzeby realizacji danego zamówienia lub inny 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w:t>
      </w:r>
    </w:p>
    <w:p w14:paraId="21CF16E5" w14:textId="77777777" w:rsidR="001A522B" w:rsidRPr="00735D2A" w:rsidRDefault="001A522B">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Wykonawca na wezwanie zobowiązany będzie do złożenia oświadczenia podmiotu udostępniającego zasoby, o którym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1) niniejszej SWZ.</w:t>
      </w:r>
    </w:p>
    <w:p w14:paraId="0F0EC7AA" w14:textId="77777777" w:rsidR="009515E8" w:rsidRPr="00735D2A" w:rsidRDefault="009515E8">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które zostały przewidziane względem Wykonawcy.</w:t>
      </w:r>
    </w:p>
    <w:p w14:paraId="693BB1D4" w14:textId="32220CF9" w:rsidR="00CB1B85" w:rsidRDefault="00CB1B85">
      <w:pPr>
        <w:numPr>
          <w:ilvl w:val="3"/>
          <w:numId w:val="1"/>
        </w:numPr>
        <w:spacing w:line="360" w:lineRule="auto"/>
        <w:ind w:left="426" w:right="20"/>
        <w:rPr>
          <w:rFonts w:asciiTheme="minorHAnsi" w:hAnsiTheme="minorHAnsi" w:cstheme="minorHAnsi"/>
          <w:sz w:val="24"/>
          <w:szCs w:val="24"/>
        </w:rPr>
      </w:pPr>
      <w:r>
        <w:rPr>
          <w:rFonts w:asciiTheme="minorHAnsi" w:hAnsiTheme="minorHAnsi" w:cstheme="minorHAnsi"/>
          <w:sz w:val="24"/>
          <w:szCs w:val="24"/>
        </w:rPr>
        <w:lastRenderedPageBreak/>
        <w:t xml:space="preserve">Na podstawie art. 462 ust. 5 ustawy </w:t>
      </w:r>
      <w:proofErr w:type="spellStart"/>
      <w:r>
        <w:rPr>
          <w:rFonts w:asciiTheme="minorHAnsi" w:hAnsiTheme="minorHAnsi" w:cstheme="minorHAnsi"/>
          <w:sz w:val="24"/>
          <w:szCs w:val="24"/>
        </w:rPr>
        <w:t>Pzp</w:t>
      </w:r>
      <w:proofErr w:type="spellEnd"/>
      <w:r>
        <w:rPr>
          <w:rFonts w:asciiTheme="minorHAnsi" w:hAnsiTheme="minorHAnsi" w:cstheme="minorHAnsi"/>
          <w:sz w:val="24"/>
          <w:szCs w:val="24"/>
        </w:rPr>
        <w:t xml:space="preserve">, </w:t>
      </w:r>
      <w:r w:rsidRPr="00735D2A">
        <w:rPr>
          <w:rFonts w:asciiTheme="minorHAnsi" w:hAnsiTheme="minorHAnsi" w:cstheme="minorHAnsi"/>
          <w:sz w:val="24"/>
          <w:szCs w:val="24"/>
        </w:rPr>
        <w:t xml:space="preserve">Zamawiający bada, czy </w:t>
      </w:r>
      <w:r>
        <w:rPr>
          <w:rFonts w:asciiTheme="minorHAnsi" w:hAnsiTheme="minorHAnsi" w:cstheme="minorHAnsi"/>
          <w:sz w:val="24"/>
          <w:szCs w:val="24"/>
        </w:rPr>
        <w:t xml:space="preserve">wobec </w:t>
      </w:r>
      <w:r>
        <w:rPr>
          <w:rFonts w:ascii="Calibri" w:hAnsi="Calibri" w:cs="Calibri"/>
          <w:sz w:val="24"/>
          <w:szCs w:val="24"/>
        </w:rPr>
        <w:t>podwykonawców niebędących podmiotami udostępniającymi zasoby</w:t>
      </w:r>
      <w:r w:rsidRPr="00921AE8">
        <w:rPr>
          <w:rFonts w:ascii="Calibri" w:hAnsi="Calibri" w:cs="Calibri"/>
          <w:sz w:val="24"/>
          <w:szCs w:val="24"/>
        </w:rPr>
        <w:t xml:space="preserve"> </w:t>
      </w:r>
      <w:r w:rsidRPr="00016355">
        <w:rPr>
          <w:rFonts w:ascii="Calibri" w:hAnsi="Calibri" w:cs="Calibri"/>
          <w:sz w:val="24"/>
          <w:szCs w:val="24"/>
        </w:rPr>
        <w:t>na zasadach określonych w art. 118 ustawy</w:t>
      </w:r>
      <w:r w:rsidRPr="00735D2A">
        <w:rPr>
          <w:rFonts w:asciiTheme="minorHAnsi" w:hAnsiTheme="minorHAnsi" w:cstheme="minorHAnsi"/>
          <w:sz w:val="24"/>
          <w:szCs w:val="24"/>
        </w:rPr>
        <w:t xml:space="preserve"> nie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które zostały przewidziane względem Wykonawcy.</w:t>
      </w:r>
    </w:p>
    <w:p w14:paraId="450E7ADB" w14:textId="4EECB07E" w:rsidR="009515E8" w:rsidRPr="00735D2A" w:rsidRDefault="009515E8">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potwierdzają spełniania przez Wykonawcę warunków udziału w postępowaniu lub</w:t>
      </w:r>
      <w:r w:rsidR="00BA07BC">
        <w:rPr>
          <w:rFonts w:asciiTheme="minorHAnsi" w:hAnsiTheme="minorHAnsi" w:cstheme="minorHAnsi"/>
          <w:sz w:val="24"/>
          <w:szCs w:val="24"/>
        </w:rPr>
        <w:t>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zdolności lub sytuację podmiotów udostępniających zasoby, jeżeli na etapie składania ofert nie polegał on w danym zakresie na zdolnościach lub sytuacji podmiotów udostępniających zasoby.</w:t>
      </w:r>
    </w:p>
    <w:p w14:paraId="3159BA28" w14:textId="38CD5DCF" w:rsidR="009515E8" w:rsidRPr="00735D2A" w:rsidRDefault="009515E8">
      <w:pPr>
        <w:numPr>
          <w:ilvl w:val="3"/>
          <w:numId w:val="1"/>
        </w:numPr>
        <w:shd w:val="clear" w:color="auto" w:fill="FFFFFF"/>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Szczegółowe dalsze postanowienia dotyczące podwykonawców znajdują się we Wzorze Umowy § </w:t>
      </w:r>
      <w:r w:rsidR="00E202C3">
        <w:rPr>
          <w:rFonts w:asciiTheme="minorHAnsi" w:hAnsiTheme="minorHAnsi" w:cstheme="minorHAnsi"/>
          <w:sz w:val="24"/>
          <w:szCs w:val="24"/>
        </w:rPr>
        <w:t>13</w:t>
      </w:r>
      <w:r w:rsidRPr="00735D2A">
        <w:rPr>
          <w:rFonts w:asciiTheme="minorHAnsi" w:hAnsiTheme="minorHAnsi" w:cstheme="minorHAnsi"/>
          <w:sz w:val="24"/>
          <w:szCs w:val="24"/>
        </w:rPr>
        <w:t>.</w:t>
      </w:r>
    </w:p>
    <w:p w14:paraId="01020D9A" w14:textId="77777777" w:rsidR="009515E8" w:rsidRPr="00456FEB" w:rsidRDefault="009515E8" w:rsidP="00456FEB">
      <w:pPr>
        <w:pStyle w:val="Nagwek2"/>
        <w:spacing w:after="360"/>
        <w:rPr>
          <w:rFonts w:asciiTheme="minorHAnsi" w:hAnsiTheme="minorHAnsi" w:cstheme="minorHAnsi"/>
        </w:rPr>
      </w:pPr>
      <w:bookmarkStart w:id="11" w:name="_lodptpqf2xh0" w:colFirst="0" w:colLast="0"/>
      <w:bookmarkEnd w:id="11"/>
      <w:r w:rsidRPr="00456FEB">
        <w:rPr>
          <w:rFonts w:asciiTheme="minorHAnsi" w:hAnsiTheme="minorHAnsi" w:cstheme="minorHAnsi"/>
        </w:rPr>
        <w:t>XII. Informacja dla Wykonawców wspólnie ubiegających się o udzielenie zamówienia</w:t>
      </w:r>
    </w:p>
    <w:p w14:paraId="46D07A47" w14:textId="77777777" w:rsidR="009515E8" w:rsidRPr="00735D2A" w:rsidRDefault="009515E8">
      <w:pPr>
        <w:numPr>
          <w:ilvl w:val="0"/>
          <w:numId w:val="10"/>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Wykonawcy wspólnie ubiegający się o udzielenie zamówienia dołączają do oferty </w:t>
      </w:r>
      <w:proofErr w:type="gramStart"/>
      <w:r w:rsidRPr="00735D2A">
        <w:rPr>
          <w:rFonts w:asciiTheme="minorHAnsi" w:hAnsiTheme="minorHAnsi" w:cstheme="minorHAnsi"/>
          <w:sz w:val="24"/>
          <w:szCs w:val="24"/>
        </w:rPr>
        <w:t>oświadczenie</w:t>
      </w:r>
      <w:proofErr w:type="gramEnd"/>
      <w:r w:rsidRPr="00735D2A">
        <w:rPr>
          <w:rFonts w:asciiTheme="minorHAnsi" w:hAnsiTheme="minorHAnsi" w:cstheme="minorHAnsi"/>
          <w:sz w:val="24"/>
          <w:szCs w:val="24"/>
        </w:rPr>
        <w:t xml:space="preserve"> o którym mowa w rozdziale X ust. A pkt. 4 niniejszej SWZ, z którego </w:t>
      </w:r>
      <w:r w:rsidRPr="00735D2A">
        <w:rPr>
          <w:rFonts w:asciiTheme="minorHAnsi" w:hAnsiTheme="minorHAnsi" w:cstheme="minorHAnsi"/>
          <w:sz w:val="24"/>
          <w:szCs w:val="24"/>
        </w:rPr>
        <w:lastRenderedPageBreak/>
        <w:t xml:space="preserve">wynika, które roboty budowlane/dostawy/usługi wykonają poszczególni Wykonawcy, zgodnie z art. 117 ust. 4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78DE394B" w14:textId="77777777"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 przypadku Wykonawców wspólnie ubiegających się o udzielenie zamówienia, oświadczenia, o których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1) niniejszej SWZ, składa każdy z Wykonawców.</w:t>
      </w:r>
    </w:p>
    <w:p w14:paraId="0048E7F6" w14:textId="3EA112E9"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zastrzeżeniem art. 117 ust. 3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07F789A2" w14:textId="14A3BBA1" w:rsidR="009515E8" w:rsidRPr="00735D2A" w:rsidRDefault="009515E8">
      <w:pPr>
        <w:numPr>
          <w:ilvl w:val="0"/>
          <w:numId w:val="10"/>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opinią Urzędu Zamówień Publicznych na gruncie przepisów dotyczących zamówień publicznych przedsiębiorców, prowadzących działalność w formie spółki cywilnej należy 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12" w:name="_tp7vefgpgfgi" w:colFirst="0" w:colLast="0"/>
      <w:bookmarkEnd w:id="12"/>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3"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lastRenderedPageBreak/>
        <w:t xml:space="preserve">Adres strony internetowej prowadzonego postępowania określony został w Rozdziale I niniejszej SWZ. </w:t>
      </w:r>
    </w:p>
    <w:p w14:paraId="0099CF8E" w14:textId="77777777" w:rsidR="009515E8" w:rsidRPr="00AC0809"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Postępowanie można wyszukać również ze strony głównej Platformy e-Zamówienia (przycisk „Przeglądaj postępowania/konkursy”).</w:t>
      </w:r>
    </w:p>
    <w:p w14:paraId="27BC3615" w14:textId="2DD62DFD" w:rsidR="009515E8" w:rsidRPr="00AC0809"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t xml:space="preserve">dostępny na stronie internetowej </w:t>
      </w:r>
      <w:hyperlink r:id="rId14"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Przeglądanie i pobieranie publicznej treści dokumentacji postępowania nie wymaga posiadania konta na Platformie e-Zamówienia ani logowania. </w:t>
      </w:r>
    </w:p>
    <w:p w14:paraId="6EBEF756"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2F238558" w14:textId="320758BD"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46171603"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lastRenderedPageBreak/>
        <w:t>Dokumenty elektroniczne (oferta, oświadczenia oraz wszelkie dokumenty przekazywane Zamawiającemu w postępowaniu), o których mowa w § 2 ust. 1 rozporządzenia Prezesa 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 xml:space="preserve">postaci elektronicznej, w formatach danych określonych w przepisach rozporządzenia </w:t>
      </w:r>
      <w:r w:rsidR="00BB4D5E" w:rsidRPr="006C050C">
        <w:rPr>
          <w:rFonts w:asciiTheme="minorHAnsi" w:hAnsiTheme="minorHAnsi" w:cstheme="minorHAnsi"/>
          <w:sz w:val="24"/>
          <w:szCs w:val="24"/>
        </w:rPr>
        <w:t>Rady Ministrów z dnia 21 maja 2024 r. w sprawie Krajowych Ram Interoperacyjności, minimalnych wymagań dla rejestrów publicznych i wymiany informacji w postaci elektronicznej oraz minimalnych wymagań dla systemów teleinformatycznych (</w:t>
      </w:r>
      <w:r w:rsidR="00BB4D5E" w:rsidRPr="00BB4D5E">
        <w:rPr>
          <w:rFonts w:asciiTheme="minorHAnsi" w:hAnsiTheme="minorHAnsi" w:cstheme="minorHAnsi"/>
          <w:sz w:val="24"/>
          <w:szCs w:val="24"/>
        </w:rPr>
        <w:t>Dz.U. 2024 poz. 773</w:t>
      </w:r>
      <w:r w:rsidR="00BB4D5E" w:rsidRPr="006C050C">
        <w:rPr>
          <w:rFonts w:asciiTheme="minorHAnsi" w:hAnsiTheme="minorHAnsi" w:cstheme="minorHAnsi"/>
          <w:sz w:val="24"/>
          <w:szCs w:val="24"/>
        </w:rPr>
        <w:t>)</w:t>
      </w:r>
      <w:r w:rsidRPr="00735D2A">
        <w:rPr>
          <w:rFonts w:asciiTheme="minorHAnsi" w:hAnsiTheme="minorHAnsi" w:cstheme="minorHAnsi"/>
          <w:sz w:val="24"/>
          <w:szCs w:val="24"/>
        </w:rPr>
        <w:t xml:space="preserve"> z uwzględnieniem rodzaju przekazywanych danych i przekazuje się jako załączniki. </w:t>
      </w:r>
    </w:p>
    <w:p w14:paraId="47AF8D02" w14:textId="383665EB"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7EB4490D" w:rsidR="009515E8" w:rsidRPr="00735D2A" w:rsidRDefault="009515E8">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formatach danych określonych w przepisach rozporządzenia </w:t>
      </w:r>
      <w:r w:rsidR="00BB4D5E" w:rsidRPr="006C050C">
        <w:rPr>
          <w:rFonts w:asciiTheme="minorHAnsi" w:hAnsiTheme="minorHAnsi" w:cstheme="minorHAnsi"/>
          <w:sz w:val="24"/>
          <w:szCs w:val="24"/>
        </w:rPr>
        <w:t>Rady Ministrów z dnia 21 maja 2024 r. w sprawie Krajowych Ram Interoperacyjności</w:t>
      </w:r>
      <w:r w:rsidR="00BB4D5E">
        <w:rPr>
          <w:rFonts w:asciiTheme="minorHAnsi" w:hAnsiTheme="minorHAnsi" w:cstheme="minorHAnsi"/>
          <w:sz w:val="24"/>
          <w:szCs w:val="24"/>
        </w:rPr>
        <w:t xml:space="preserve"> (…)</w:t>
      </w:r>
      <w:r w:rsidR="00BB4D5E" w:rsidRPr="006C050C">
        <w:rPr>
          <w:rFonts w:asciiTheme="minorHAnsi" w:hAnsiTheme="minorHAnsi" w:cstheme="minorHAnsi"/>
          <w:sz w:val="24"/>
          <w:szCs w:val="24"/>
        </w:rPr>
        <w:t>(</w:t>
      </w:r>
      <w:r w:rsidR="00BB4D5E" w:rsidRPr="00BB4D5E">
        <w:rPr>
          <w:rFonts w:asciiTheme="minorHAnsi" w:hAnsiTheme="minorHAnsi" w:cstheme="minorHAnsi"/>
          <w:sz w:val="24"/>
          <w:szCs w:val="24"/>
        </w:rPr>
        <w:t>Dz.U. 2024 poz. 773</w:t>
      </w:r>
      <w:r w:rsidR="00BB4D5E" w:rsidRPr="006C050C">
        <w:rPr>
          <w:rFonts w:asciiTheme="minorHAnsi" w:hAnsiTheme="minorHAnsi" w:cstheme="minorHAnsi"/>
          <w:sz w:val="24"/>
          <w:szCs w:val="24"/>
        </w:rPr>
        <w:t>)</w:t>
      </w:r>
      <w:r w:rsidRPr="00735D2A">
        <w:rPr>
          <w:rFonts w:asciiTheme="minorHAnsi" w:hAnsiTheme="minorHAnsi" w:cstheme="minorHAnsi"/>
          <w:sz w:val="24"/>
          <w:szCs w:val="24"/>
        </w:rPr>
        <w:t>,</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53A593F0"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w:t>
      </w:r>
      <w:r w:rsidR="00BB4D5E">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BB4D5E">
        <w:rPr>
          <w:rFonts w:asciiTheme="minorHAnsi" w:hAnsiTheme="minorHAnsi" w:cstheme="minorHAnsi"/>
          <w:color w:val="000000"/>
          <w:sz w:val="24"/>
          <w:szCs w:val="24"/>
        </w:rPr>
        <w:t>85</w:t>
      </w:r>
      <w:r w:rsidRPr="00735D2A">
        <w:rPr>
          <w:rFonts w:asciiTheme="minorHAnsi" w:hAnsiTheme="minorHAnsi" w:cstheme="minorHAnsi"/>
          <w:color w:val="000000"/>
          <w:sz w:val="24"/>
          <w:szCs w:val="24"/>
        </w:rPr>
        <w:t>)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lastRenderedPageBreak/>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odbywa się drogą elektroniczną za pośrednictwem formularzy do komunikacji dostępnych w zakładce „Formularze” („Formularze do komunikacji”). Za pośrednictwem „Formularzy 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przypadku załączników, które są zgodnie z ustawą </w:t>
      </w:r>
      <w:proofErr w:type="spellStart"/>
      <w:r w:rsidRPr="006F6D9C">
        <w:rPr>
          <w:rFonts w:asciiTheme="minorHAnsi" w:hAnsiTheme="minorHAnsi" w:cstheme="minorHAnsi"/>
          <w:sz w:val="24"/>
          <w:szCs w:val="24"/>
        </w:rPr>
        <w:t>Pzp</w:t>
      </w:r>
      <w:proofErr w:type="spellEnd"/>
      <w:r w:rsidRPr="006F6D9C">
        <w:rPr>
          <w:rFonts w:asciiTheme="minorHAnsi" w:hAnsiTheme="minorHAnsi" w:cstheme="minorHAnsi"/>
          <w:sz w:val="24"/>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w:t>
      </w:r>
      <w:r w:rsidRPr="00735D2A">
        <w:rPr>
          <w:rFonts w:asciiTheme="minorHAnsi" w:hAnsiTheme="minorHAnsi" w:cstheme="minorHAnsi"/>
          <w:sz w:val="24"/>
          <w:szCs w:val="24"/>
        </w:rPr>
        <w:lastRenderedPageBreak/>
        <w:t>formularz udostępniony na stronie internetowej https://ezamowienia.gov.pl w zakładce „Zgłoś problem”.</w:t>
      </w:r>
    </w:p>
    <w:p w14:paraId="4979F7C1" w14:textId="0D749944"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składania ofert wraz z załącznikami) na adres e-mail Zamawiającego podany w pkt. I 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podmiotowych środków dowodowych, przedmiotowych środków dowodowych oraz innych informacji, oświadczeń lub dokumentów, przekazywanych w postępowaniu, 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pPr>
        <w:numPr>
          <w:ilvl w:val="3"/>
          <w:numId w:val="29"/>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zgodnie z art. 284 ust. 6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13" w:name="_rq2udys4csh9" w:colFirst="0" w:colLast="0"/>
      <w:bookmarkEnd w:id="13"/>
      <w:r w:rsidRPr="006F6D9C">
        <w:rPr>
          <w:rFonts w:asciiTheme="minorHAnsi" w:hAnsiTheme="minorHAnsi" w:cstheme="minorHAnsi"/>
          <w:b/>
          <w:i/>
          <w:sz w:val="24"/>
          <w:szCs w:val="24"/>
        </w:rPr>
        <w:lastRenderedPageBreak/>
        <w:t>B. Opis sposobu przygotowania ofert oraz dokumentów wymaganych przez Zamawiającego w SWZ</w:t>
      </w:r>
    </w:p>
    <w:p w14:paraId="754729CE" w14:textId="5066D8B2"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07939C3"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35D2A">
        <w:rPr>
          <w:rFonts w:asciiTheme="minorHAnsi" w:hAnsiTheme="minorHAnsi" w:cstheme="minorHAnsi"/>
          <w:b/>
          <w:color w:val="000000"/>
          <w:sz w:val="24"/>
          <w:szCs w:val="24"/>
        </w:rPr>
        <w:t xml:space="preserve">Uwaga! Nie należy zmieniać nazwy pliku nadanej przez Platformę e-Zamówienia. Zapisany „Formularz ofertowy” należy zawsze otwierać w programie Adobe </w:t>
      </w:r>
      <w:proofErr w:type="spellStart"/>
      <w:r w:rsidRPr="00735D2A">
        <w:rPr>
          <w:rFonts w:asciiTheme="minorHAnsi" w:hAnsiTheme="minorHAnsi" w:cstheme="minorHAnsi"/>
          <w:b/>
          <w:color w:val="000000"/>
          <w:sz w:val="24"/>
          <w:szCs w:val="24"/>
        </w:rPr>
        <w:t>Acrobat</w:t>
      </w:r>
      <w:proofErr w:type="spellEnd"/>
      <w:r w:rsidRPr="00735D2A">
        <w:rPr>
          <w:rFonts w:asciiTheme="minorHAnsi" w:hAnsiTheme="minorHAnsi" w:cstheme="minorHAnsi"/>
          <w:b/>
          <w:color w:val="000000"/>
          <w:sz w:val="24"/>
          <w:szCs w:val="24"/>
        </w:rPr>
        <w:t xml:space="preserve"> Reader DC.</w:t>
      </w:r>
    </w:p>
    <w:p w14:paraId="35A9A9A2" w14:textId="291B20FD"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35D2A">
        <w:rPr>
          <w:rFonts w:asciiTheme="minorHAnsi" w:hAnsiTheme="minorHAnsi" w:cstheme="minorHAnsi"/>
          <w:color w:val="000000"/>
          <w:sz w:val="24"/>
          <w:szCs w:val="24"/>
        </w:rPr>
        <w:t>drag&amp;drop</w:t>
      </w:r>
      <w:proofErr w:type="spellEnd"/>
      <w:r w:rsidRPr="00735D2A">
        <w:rPr>
          <w:rFonts w:asciiTheme="minorHAnsi" w:hAnsiTheme="minorHAnsi" w:cstheme="minorHAnsi"/>
          <w:color w:val="000000"/>
          <w:sz w:val="24"/>
          <w:szCs w:val="24"/>
        </w:rPr>
        <w:t xml:space="preserve"> („przeciągnij” i „upuść”) służące do dodawania plików. </w:t>
      </w:r>
    </w:p>
    <w:p w14:paraId="48DD83BE" w14:textId="37CEB4CD"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nazwie pliku „Dokument stanowiący tajemnicę przedsiębiorstwa”. Zarówno załącznik stanowiący tajemnicę przedsiębiorstwa jak i uzasadnienie zastrzeżenia tajemnicy </w:t>
      </w:r>
      <w:r w:rsidRPr="00735D2A">
        <w:rPr>
          <w:rFonts w:asciiTheme="minorHAnsi" w:hAnsiTheme="minorHAnsi" w:cstheme="minorHAnsi"/>
          <w:sz w:val="24"/>
          <w:szCs w:val="24"/>
        </w:rPr>
        <w:lastRenderedPageBreak/>
        <w:t>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 xml:space="preserve">godnie z rozporządzeniem </w:t>
      </w:r>
      <w:proofErr w:type="spellStart"/>
      <w:r w:rsidRPr="00735D2A">
        <w:rPr>
          <w:rFonts w:asciiTheme="minorHAnsi" w:eastAsia="TimesNewRomanPSMT" w:hAnsiTheme="minorHAnsi" w:cstheme="minorHAnsi"/>
          <w:sz w:val="24"/>
          <w:szCs w:val="24"/>
        </w:rPr>
        <w:t>eIDAS</w:t>
      </w:r>
      <w:proofErr w:type="spellEnd"/>
      <w:r w:rsidRPr="00735D2A">
        <w:rPr>
          <w:rFonts w:asciiTheme="minorHAnsi" w:eastAsia="TimesNewRomanPSMT" w:hAnsiTheme="minorHAnsi" w:cstheme="minorHAnsi"/>
          <w:sz w:val="24"/>
          <w:szCs w:val="24"/>
        </w:rPr>
        <w:t xml:space="preserve">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t>Podpis zaufany</w:t>
      </w:r>
      <w:r w:rsidRPr="00735D2A">
        <w:rPr>
          <w:rFonts w:asciiTheme="minorHAnsi" w:hAnsiTheme="minorHAnsi" w:cstheme="minorHAnsi"/>
          <w:sz w:val="24"/>
          <w:szCs w:val="24"/>
        </w:rPr>
        <w:t xml:space="preserve"> jest podpisem elektronicznym, przynależnym do profilu zaufanego na platformie </w:t>
      </w:r>
      <w:proofErr w:type="spellStart"/>
      <w:r w:rsidRPr="00735D2A">
        <w:rPr>
          <w:rFonts w:asciiTheme="minorHAnsi" w:hAnsiTheme="minorHAnsi" w:cstheme="minorHAnsi"/>
          <w:sz w:val="24"/>
          <w:szCs w:val="24"/>
        </w:rPr>
        <w:t>ePUAP</w:t>
      </w:r>
      <w:proofErr w:type="spellEnd"/>
      <w:r w:rsidRPr="00735D2A">
        <w:rPr>
          <w:rFonts w:asciiTheme="minorHAnsi" w:hAnsiTheme="minorHAnsi" w:cstheme="minorHAnsi"/>
          <w:sz w:val="24"/>
          <w:szCs w:val="24"/>
        </w:rPr>
        <w:t xml:space="preserve">.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potwierdzające dane tego posiadacza. Certyfikaty podpisu elektronicznego stanowią warstwę elektroniczną dowodu osobistego i są wydawane przez ministra właściwego do spraw wewnętrznych.</w:t>
      </w:r>
    </w:p>
    <w:p w14:paraId="2573DF14" w14:textId="68EB924E"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t>
      </w:r>
      <w:r w:rsidRPr="00735D2A">
        <w:rPr>
          <w:rFonts w:asciiTheme="minorHAnsi" w:hAnsiTheme="minorHAnsi" w:cstheme="minorHAnsi"/>
          <w:color w:val="000000"/>
          <w:sz w:val="24"/>
          <w:szCs w:val="24"/>
        </w:rPr>
        <w:lastRenderedPageBreak/>
        <w:t xml:space="preserve">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E234C03" w14:textId="678EE339"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 xml:space="preserve">czas przesłania oferty wpływ mogą mieć czynniki, na które Zamawiający i Wykonawca mogą nie mieć wpływu tj. m.in. parametry techniczne sprzętu komputerowego z którego </w:t>
      </w:r>
      <w:r w:rsidRPr="00735D2A">
        <w:rPr>
          <w:rFonts w:asciiTheme="minorHAnsi" w:hAnsiTheme="minorHAnsi" w:cstheme="minorHAnsi"/>
          <w:i/>
          <w:sz w:val="24"/>
          <w:szCs w:val="24"/>
        </w:rPr>
        <w:lastRenderedPageBreak/>
        <w:t>będzie przesyłana oferta, prędkość połączenia internetowego Wykonawcy lub inne problemy techniczne.</w:t>
      </w:r>
    </w:p>
    <w:p w14:paraId="62DD82CB" w14:textId="7FF95539"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2 niniejszej SWZ.</w:t>
      </w:r>
    </w:p>
    <w:p w14:paraId="0EB07BA4" w14:textId="1AEFFED4"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xml:space="preserve">, które to poświadczenie notariusz opatruje kwalifikowanym podpisem </w:t>
      </w:r>
      <w:r w:rsidRPr="00735D2A">
        <w:rPr>
          <w:rFonts w:asciiTheme="minorHAnsi" w:hAnsiTheme="minorHAnsi" w:cstheme="minorHAnsi"/>
          <w:color w:val="000000"/>
          <w:sz w:val="24"/>
          <w:szCs w:val="24"/>
        </w:rPr>
        <w:lastRenderedPageBreak/>
        <w:t>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9C23F60" w14:textId="30CA89D0" w:rsidR="00C216F6" w:rsidRPr="00FA372C"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FA372C">
        <w:rPr>
          <w:rFonts w:asciiTheme="minorHAnsi" w:hAnsiTheme="minorHAnsi" w:cstheme="minorHAnsi"/>
          <w:sz w:val="24"/>
          <w:szCs w:val="24"/>
        </w:rPr>
        <w:t>Rozszerzenia plików wykorzystywanych przez Wykonawców powinny być zgodne z Załącznikiem nr 2 do Rozporządzeni</w:t>
      </w:r>
      <w:r w:rsidR="001138AF" w:rsidRPr="00FA372C">
        <w:rPr>
          <w:rFonts w:asciiTheme="minorHAnsi" w:hAnsiTheme="minorHAnsi" w:cstheme="minorHAnsi"/>
          <w:sz w:val="24"/>
          <w:szCs w:val="24"/>
        </w:rPr>
        <w:t>a</w:t>
      </w:r>
      <w:r w:rsidRPr="00FA372C">
        <w:rPr>
          <w:rFonts w:asciiTheme="minorHAnsi" w:hAnsiTheme="minorHAnsi" w:cstheme="minorHAnsi"/>
          <w:sz w:val="24"/>
          <w:szCs w:val="24"/>
        </w:rPr>
        <w:t xml:space="preserve"> Rady Ministrów z dnia 21 maja 2024 r. w sprawie Krajowych Ram Interoperacyjności</w:t>
      </w:r>
      <w:r w:rsidR="001138AF" w:rsidRPr="00FA372C">
        <w:rPr>
          <w:rFonts w:asciiTheme="minorHAnsi" w:hAnsiTheme="minorHAnsi" w:cstheme="minorHAnsi"/>
          <w:sz w:val="24"/>
          <w:szCs w:val="24"/>
        </w:rPr>
        <w:t xml:space="preserve"> (…) </w:t>
      </w:r>
      <w:r w:rsidRPr="00FA372C">
        <w:rPr>
          <w:rFonts w:asciiTheme="minorHAnsi" w:hAnsiTheme="minorHAnsi" w:cstheme="minorHAnsi"/>
          <w:sz w:val="24"/>
          <w:szCs w:val="24"/>
        </w:rPr>
        <w:t>(</w:t>
      </w:r>
      <w:hyperlink r:id="rId15" w:tgtFrame="_blank" w:history="1">
        <w:r w:rsidRPr="00FA372C">
          <w:rPr>
            <w:rStyle w:val="Hipercze"/>
            <w:rFonts w:asciiTheme="minorHAnsi" w:hAnsiTheme="minorHAnsi" w:cstheme="minorHAnsi"/>
            <w:sz w:val="24"/>
            <w:szCs w:val="24"/>
          </w:rPr>
          <w:t>Dz.U. 2024 poz. 773</w:t>
        </w:r>
      </w:hyperlink>
      <w:r w:rsidRPr="00FA372C">
        <w:rPr>
          <w:rFonts w:asciiTheme="minorHAnsi" w:hAnsiTheme="minorHAnsi" w:cstheme="minorHAnsi"/>
          <w:sz w:val="24"/>
          <w:szCs w:val="24"/>
        </w:rPr>
        <w:t>).</w:t>
      </w:r>
    </w:p>
    <w:p w14:paraId="4C060F3B" w14:textId="77777777" w:rsidR="00C216F6" w:rsidRPr="00735D2A"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rekomenduje wykorzystanie formatów: .pdf .</w:t>
      </w:r>
      <w:proofErr w:type="spellStart"/>
      <w:r w:rsidRPr="00735D2A">
        <w:rPr>
          <w:rFonts w:asciiTheme="minorHAnsi" w:hAnsiTheme="minorHAnsi" w:cstheme="minorHAnsi"/>
          <w:sz w:val="24"/>
          <w:szCs w:val="24"/>
        </w:rPr>
        <w:t>doc</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docx</w:t>
      </w:r>
      <w:proofErr w:type="spellEnd"/>
      <w:r w:rsidRPr="00735D2A">
        <w:rPr>
          <w:rFonts w:asciiTheme="minorHAnsi" w:hAnsiTheme="minorHAnsi" w:cstheme="minorHAnsi"/>
          <w:sz w:val="24"/>
          <w:szCs w:val="24"/>
        </w:rPr>
        <w:t xml:space="preserve"> .xls .</w:t>
      </w:r>
      <w:proofErr w:type="spellStart"/>
      <w:r w:rsidRPr="00735D2A">
        <w:rPr>
          <w:rFonts w:asciiTheme="minorHAnsi" w:hAnsiTheme="minorHAnsi" w:cstheme="minorHAnsi"/>
          <w:sz w:val="24"/>
          <w:szCs w:val="24"/>
        </w:rPr>
        <w:t>xlsx</w:t>
      </w:r>
      <w:proofErr w:type="spellEnd"/>
      <w:r w:rsidRPr="00735D2A">
        <w:rPr>
          <w:rFonts w:asciiTheme="minorHAnsi" w:hAnsiTheme="minorHAnsi" w:cstheme="minorHAnsi"/>
          <w:sz w:val="24"/>
          <w:szCs w:val="24"/>
        </w:rPr>
        <w:t xml:space="preserve"> .jpg (.</w:t>
      </w:r>
      <w:proofErr w:type="spellStart"/>
      <w:r w:rsidRPr="00735D2A">
        <w:rPr>
          <w:rFonts w:asciiTheme="minorHAnsi" w:hAnsiTheme="minorHAnsi" w:cstheme="minorHAnsi"/>
          <w:sz w:val="24"/>
          <w:szCs w:val="24"/>
        </w:rPr>
        <w:t>jpeg</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ze szczególnym wskazaniem na .pdf</w:t>
      </w:r>
    </w:p>
    <w:p w14:paraId="1F831D9B" w14:textId="77777777" w:rsidR="00C216F6" w:rsidRPr="00735D2A"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W celu ewentualnej kompresji danych Zamawiający rekomenduje wykorzystanie rozszerzenia .zip.</w:t>
      </w:r>
    </w:p>
    <w:p w14:paraId="3B0BB538" w14:textId="73BDBB3F" w:rsidR="009515E8" w:rsidRPr="003203EB" w:rsidRDefault="00C216F6">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w:t>
      </w:r>
      <w:proofErr w:type="spellStart"/>
      <w:r w:rsidRPr="00735D2A">
        <w:rPr>
          <w:rFonts w:asciiTheme="minorHAnsi" w:hAnsiTheme="minorHAnsi" w:cstheme="minorHAnsi"/>
          <w:sz w:val="24"/>
          <w:szCs w:val="24"/>
        </w:rPr>
        <w:t>rar</w:t>
      </w:r>
      <w:proofErr w:type="spellEnd"/>
      <w:r w:rsidRPr="00735D2A">
        <w:rPr>
          <w:rFonts w:asciiTheme="minorHAnsi" w:hAnsiTheme="minorHAnsi" w:cstheme="minorHAnsi"/>
          <w:sz w:val="24"/>
          <w:szCs w:val="24"/>
        </w:rPr>
        <w:t xml:space="preserve"> .gif .</w:t>
      </w:r>
      <w:proofErr w:type="spellStart"/>
      <w:r w:rsidRPr="00735D2A">
        <w:rPr>
          <w:rFonts w:asciiTheme="minorHAnsi" w:hAnsiTheme="minorHAnsi" w:cstheme="minorHAnsi"/>
          <w:sz w:val="24"/>
          <w:szCs w:val="24"/>
        </w:rPr>
        <w:t>bmp</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numbers</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pages</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 xml:space="preserve">Dokumenty złożone w plikach z takimi rozszerzeniami zostaną uznane za złożone nieskutecznie, w </w:t>
      </w:r>
      <w:proofErr w:type="gramStart"/>
      <w:r w:rsidRPr="00735D2A">
        <w:rPr>
          <w:rFonts w:asciiTheme="minorHAnsi" w:hAnsiTheme="minorHAnsi" w:cstheme="minorHAnsi"/>
          <w:b/>
          <w:sz w:val="24"/>
          <w:szCs w:val="24"/>
        </w:rPr>
        <w:t>sytuacji</w:t>
      </w:r>
      <w:proofErr w:type="gramEnd"/>
      <w:r w:rsidRPr="00735D2A">
        <w:rPr>
          <w:rFonts w:asciiTheme="minorHAnsi" w:hAnsiTheme="minorHAnsi" w:cstheme="minorHAnsi"/>
          <w:b/>
          <w:sz w:val="24"/>
          <w:szCs w:val="24"/>
        </w:rPr>
        <w:t xml:space="preserve"> gdy Zamawiający nie będzie mógł dokonać ich odczytu za pomocą dostępnych mu narzędzi i oprogramowania.</w:t>
      </w:r>
    </w:p>
    <w:p w14:paraId="4B33EE19"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w:t>
      </w:r>
      <w:proofErr w:type="spellStart"/>
      <w:r w:rsidRPr="00735D2A">
        <w:rPr>
          <w:rFonts w:asciiTheme="minorHAnsi" w:hAnsiTheme="minorHAnsi" w:cstheme="minorHAnsi"/>
          <w:sz w:val="24"/>
          <w:szCs w:val="24"/>
        </w:rPr>
        <w:t>eDoApp</w:t>
      </w:r>
      <w:proofErr w:type="spellEnd"/>
      <w:r w:rsidRPr="00735D2A">
        <w:rPr>
          <w:rFonts w:asciiTheme="minorHAnsi" w:hAnsiTheme="minorHAnsi" w:cstheme="minorHAnsi"/>
          <w:sz w:val="24"/>
          <w:szCs w:val="24"/>
        </w:rPr>
        <w:t xml:space="preserve">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14" w:name="_c8de4rg6s4kb" w:colFirst="0" w:colLast="0"/>
      <w:bookmarkEnd w:id="14"/>
    </w:p>
    <w:p w14:paraId="22421D3C" w14:textId="2BF5953C"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w:t>
      </w:r>
      <w:proofErr w:type="gramStart"/>
      <w:r w:rsidRPr="00735D2A">
        <w:rPr>
          <w:rFonts w:asciiTheme="minorHAnsi" w:hAnsiTheme="minorHAnsi" w:cstheme="minorHAnsi"/>
          <w:sz w:val="24"/>
          <w:szCs w:val="24"/>
        </w:rPr>
        <w:t>zaleca</w:t>
      </w:r>
      <w:proofErr w:type="gramEnd"/>
      <w:r w:rsidRPr="00735D2A">
        <w:rPr>
          <w:rFonts w:asciiTheme="minorHAnsi" w:hAnsiTheme="minorHAnsi" w:cstheme="minorHAnsi"/>
          <w:sz w:val="24"/>
          <w:szCs w:val="24"/>
        </w:rPr>
        <w:t xml:space="preserve">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Zamawiający zaleca, aby Wykonawca z odpowiednim wyprzedzeniem przetestował możliwość prawidłowego wykorzystania wybranej metody podpisania plików oferty.</w:t>
      </w:r>
    </w:p>
    <w:p w14:paraId="0553814B" w14:textId="02F4B748" w:rsidR="009515E8" w:rsidRDefault="009515E8">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w:t>
      </w:r>
      <w:proofErr w:type="gramStart"/>
      <w:r w:rsidRPr="00735D2A">
        <w:rPr>
          <w:rFonts w:asciiTheme="minorHAnsi" w:hAnsiTheme="minorHAnsi" w:cstheme="minorHAnsi"/>
          <w:sz w:val="24"/>
          <w:szCs w:val="24"/>
        </w:rPr>
        <w:t>zaleca</w:t>
      </w:r>
      <w:proofErr w:type="gramEnd"/>
      <w:r w:rsidRPr="00735D2A">
        <w:rPr>
          <w:rFonts w:asciiTheme="minorHAnsi" w:hAnsiTheme="minorHAnsi" w:cstheme="minorHAnsi"/>
          <w:sz w:val="24"/>
          <w:szCs w:val="24"/>
        </w:rPr>
        <w:t xml:space="preserve">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778B18BA" w14:textId="2E4090F3" w:rsidR="002E30AB" w:rsidRPr="005F7C4B" w:rsidRDefault="002E30AB">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38EE8846" w14:textId="6342377E" w:rsidR="005F7C4B" w:rsidRPr="005F7C4B" w:rsidRDefault="005F7C4B">
      <w:pPr>
        <w:numPr>
          <w:ilvl w:val="3"/>
          <w:numId w:val="30"/>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5F7C4B">
        <w:rPr>
          <w:rFonts w:asciiTheme="minorHAnsi" w:hAnsiTheme="minorHAnsi" w:cstheme="minorHAnsi"/>
          <w:bCs/>
          <w:sz w:val="24"/>
          <w:szCs w:val="24"/>
        </w:rPr>
        <w:t xml:space="preserve">W interaktywnym </w:t>
      </w:r>
      <w:r w:rsidR="001E3C70">
        <w:rPr>
          <w:rFonts w:asciiTheme="minorHAnsi" w:hAnsiTheme="minorHAnsi" w:cstheme="minorHAnsi"/>
          <w:bCs/>
          <w:sz w:val="24"/>
          <w:szCs w:val="24"/>
        </w:rPr>
        <w:t>Formularzu ofertowym w polach „D</w:t>
      </w:r>
      <w:r w:rsidRPr="005F7C4B">
        <w:rPr>
          <w:rFonts w:asciiTheme="minorHAnsi" w:hAnsiTheme="minorHAnsi" w:cstheme="minorHAnsi"/>
          <w:bCs/>
          <w:sz w:val="24"/>
          <w:szCs w:val="24"/>
        </w:rPr>
        <w:t xml:space="preserve">eklaracja wykonawcy” </w:t>
      </w:r>
      <w:r w:rsidR="001E3C70" w:rsidRPr="005F7C4B">
        <w:rPr>
          <w:rFonts w:asciiTheme="minorHAnsi" w:hAnsiTheme="minorHAnsi" w:cstheme="minorHAnsi"/>
          <w:bCs/>
          <w:sz w:val="24"/>
          <w:szCs w:val="24"/>
        </w:rPr>
        <w:t>Zamawiający</w:t>
      </w:r>
      <w:r w:rsidRPr="005F7C4B">
        <w:rPr>
          <w:rFonts w:asciiTheme="minorHAnsi" w:hAnsiTheme="minorHAnsi" w:cstheme="minorHAnsi"/>
          <w:bCs/>
          <w:sz w:val="24"/>
          <w:szCs w:val="24"/>
        </w:rPr>
        <w:t xml:space="preserve"> co do zasady ni</w:t>
      </w:r>
      <w:r w:rsidR="001E3C70">
        <w:rPr>
          <w:rFonts w:asciiTheme="minorHAnsi" w:hAnsiTheme="minorHAnsi" w:cstheme="minorHAnsi"/>
          <w:bCs/>
          <w:sz w:val="24"/>
          <w:szCs w:val="24"/>
        </w:rPr>
        <w:t>e wymaga żadnego wpisu</w:t>
      </w:r>
      <w:r w:rsidRPr="005F7C4B">
        <w:rPr>
          <w:rFonts w:asciiTheme="minorHAnsi" w:hAnsiTheme="minorHAnsi" w:cstheme="minorHAnsi"/>
          <w:bCs/>
          <w:sz w:val="24"/>
          <w:szCs w:val="24"/>
        </w:rPr>
        <w:t xml:space="preserve"> Wykonawcy, chyba że</w:t>
      </w:r>
      <w:r w:rsidR="001E3C70">
        <w:rPr>
          <w:rFonts w:asciiTheme="minorHAnsi" w:hAnsiTheme="minorHAnsi" w:cstheme="minorHAnsi"/>
          <w:bCs/>
          <w:sz w:val="24"/>
          <w:szCs w:val="24"/>
        </w:rPr>
        <w:t xml:space="preserve"> wymóg taki wprost wynika z zap</w:t>
      </w:r>
      <w:r w:rsidRPr="005F7C4B">
        <w:rPr>
          <w:rFonts w:asciiTheme="minorHAnsi" w:hAnsiTheme="minorHAnsi" w:cstheme="minorHAnsi"/>
          <w:bCs/>
          <w:sz w:val="24"/>
          <w:szCs w:val="24"/>
        </w:rPr>
        <w:t>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2C2D00C5" w14:textId="58D13CA9" w:rsidR="009515E8" w:rsidRPr="00735D2A" w:rsidRDefault="00F4466C">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 każdej podlegającej rozpatrywaniu ofercie Wykonawca w Formularzu ofertowym określa ryczałtową cenę brutto w złotych polskich oraz stawkę podatku VAT. </w:t>
      </w:r>
      <w:r w:rsidR="000F0F80" w:rsidRPr="00735D2A">
        <w:rPr>
          <w:rFonts w:asciiTheme="minorHAnsi" w:hAnsiTheme="minorHAnsi" w:cstheme="minorHAnsi"/>
          <w:sz w:val="24"/>
          <w:szCs w:val="24"/>
          <w:lang w:val="pl-PL"/>
        </w:rPr>
        <w:t>S</w:t>
      </w:r>
      <w:r w:rsidRPr="00735D2A">
        <w:rPr>
          <w:rFonts w:asciiTheme="minorHAnsi" w:hAnsiTheme="minorHAnsi" w:cstheme="minorHAnsi"/>
          <w:sz w:val="24"/>
          <w:szCs w:val="24"/>
          <w:lang w:val="pl-PL"/>
        </w:rPr>
        <w:t>tawkę podatku VAT Wykonawca poda w interaktywnym Formularzu ofertowym w pkt. VIII w kryterium cena – deklaracja Wykonawcy (pole interaktywne pod Informacjami dodatkowymi kryterium cena)</w:t>
      </w:r>
      <w:r w:rsidR="009515E8" w:rsidRPr="00735D2A">
        <w:rPr>
          <w:rFonts w:asciiTheme="minorHAnsi" w:hAnsiTheme="minorHAnsi" w:cstheme="minorHAnsi"/>
          <w:sz w:val="24"/>
          <w:szCs w:val="24"/>
          <w:lang w:val="pl-PL"/>
        </w:rPr>
        <w:t>.</w:t>
      </w:r>
    </w:p>
    <w:p w14:paraId="55835A89" w14:textId="1F93DD76" w:rsidR="009515E8" w:rsidRPr="00735D2A" w:rsidRDefault="00F4466C">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Przedmiot zamówienia objęty jest 23% stawką VAT. Wykonawca stawkę podatku VAT poda w interaktywnym Formularzu ofertowym w pkt. VIII w kryterium cena – deklaracja Wykonawcy (pole interaktywne pod Informacjami dodatkowymi kryterium cena). W przypadku, gdy Wykonawca uprawniony jest do stosowania innej stawki podatku VAT, w interaktywnym Formularzu ofertowym w pkt. VIII w kryterium cena – deklaracja Wykonawcy (pole interaktywne pod Informacjami dodatkowymi</w:t>
      </w:r>
      <w:r w:rsidR="00EB3FCB" w:rsidRPr="00735D2A">
        <w:rPr>
          <w:rFonts w:asciiTheme="minorHAnsi" w:hAnsiTheme="minorHAnsi" w:cstheme="minorHAnsi"/>
          <w:sz w:val="24"/>
          <w:szCs w:val="24"/>
          <w:lang w:val="pl-PL"/>
        </w:rPr>
        <w:t xml:space="preserve"> kryterium cena) należy podać tę</w:t>
      </w:r>
      <w:r w:rsidRPr="00735D2A">
        <w:rPr>
          <w:rFonts w:asciiTheme="minorHAnsi" w:hAnsiTheme="minorHAnsi" w:cstheme="minorHAnsi"/>
          <w:sz w:val="24"/>
          <w:szCs w:val="24"/>
          <w:lang w:val="pl-PL"/>
        </w:rPr>
        <w:t xml:space="preserve"> stawkę i załączyć do oferty uzasadnienie jej zastosowania jako załącznik do oferty (Pole drugie) w formie elektronicznej (opatrzonej kwalifikowanym podpisem elektronicznym) </w:t>
      </w:r>
      <w:r w:rsidRPr="00735D2A">
        <w:rPr>
          <w:rFonts w:asciiTheme="minorHAnsi" w:hAnsiTheme="minorHAnsi" w:cstheme="minorHAnsi"/>
          <w:color w:val="000000"/>
          <w:sz w:val="24"/>
          <w:szCs w:val="24"/>
          <w:lang w:val="pl-PL"/>
        </w:rPr>
        <w:t xml:space="preserve">lub postaci elektronicznej opatrzonej podpisem zaufanym </w:t>
      </w:r>
      <w:r w:rsidRPr="00735D2A">
        <w:rPr>
          <w:rFonts w:asciiTheme="minorHAnsi" w:hAnsiTheme="minorHAnsi" w:cstheme="minorHAnsi"/>
          <w:color w:val="000000"/>
          <w:sz w:val="24"/>
          <w:szCs w:val="24"/>
          <w:lang w:val="pl-PL"/>
        </w:rPr>
        <w:lastRenderedPageBreak/>
        <w:t>lub podpisem osobistym</w:t>
      </w:r>
      <w:r w:rsidR="009515E8" w:rsidRPr="00735D2A">
        <w:rPr>
          <w:rFonts w:asciiTheme="minorHAnsi" w:hAnsiTheme="minorHAnsi" w:cstheme="minorHAnsi"/>
          <w:sz w:val="24"/>
          <w:szCs w:val="24"/>
          <w:lang w:val="pl-PL"/>
        </w:rPr>
        <w:t>.</w:t>
      </w:r>
    </w:p>
    <w:p w14:paraId="081A38AD" w14:textId="06A3CC8A" w:rsidR="00C80A09" w:rsidRPr="00735D2A" w:rsidRDefault="00C80A09">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nie wskaże innej stawki VAT niż wskazana w SWZ, Zamawiający uzna, że Wykonawca zastosował stawkę VAT wskazaną przez Zamawiającego.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wpisania do umowy zostanie wówczas przeliczona przy zastosowaniu wskazanej stawki.</w:t>
      </w:r>
    </w:p>
    <w:p w14:paraId="7E215B9E" w14:textId="622ED16F" w:rsidR="00A215A9" w:rsidRPr="00735D2A" w:rsidRDefault="00C80A09" w:rsidP="009708A3">
      <w:pPr>
        <w:pStyle w:val="Tekstpodstawowy"/>
        <w:tabs>
          <w:tab w:val="left" w:pos="426"/>
        </w:tabs>
        <w:spacing w:before="1" w:line="360" w:lineRule="auto"/>
        <w:ind w:left="426" w:right="108"/>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wskaże inną stawkę VAT niż wskazana w SWZ i uzasadni jej zastosowanie,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 wpisania do umowy zostanie wówczas przeliczona przy zastosowaniu stawki wskazanej przez Wykonawcę.</w:t>
      </w:r>
    </w:p>
    <w:p w14:paraId="02468FE2" w14:textId="3B64F73D"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 xml:space="preserve">ustawy </w:t>
      </w:r>
      <w:proofErr w:type="spellStart"/>
      <w:r w:rsidRPr="00735D2A">
        <w:rPr>
          <w:rFonts w:asciiTheme="minorHAnsi" w:hAnsiTheme="minorHAnsi" w:cstheme="minorHAnsi"/>
          <w:sz w:val="24"/>
          <w:szCs w:val="24"/>
          <w:lang w:val="pl-PL"/>
        </w:rPr>
        <w:t>Pzp</w:t>
      </w:r>
      <w:proofErr w:type="spellEnd"/>
      <w:r w:rsidRPr="00735D2A">
        <w:rPr>
          <w:rFonts w:asciiTheme="minorHAnsi" w:hAnsiTheme="minorHAnsi" w:cstheme="minorHAnsi"/>
          <w:sz w:val="24"/>
          <w:szCs w:val="24"/>
          <w:lang w:val="pl-PL"/>
        </w:rPr>
        <w:t xml:space="preserve">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nazwy (rodzaju) towaru lub usługi, których dostawa lub świadczenie będą prowadziły do powstania obowiązku podatkowego;</w:t>
      </w:r>
    </w:p>
    <w:p w14:paraId="04C92605"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wartości towaru lub usługi objętego obowiązkiem podatkowym Zamawiającego, bez kwoty podatku;</w:t>
      </w:r>
    </w:p>
    <w:p w14:paraId="33C43920" w14:textId="77777777" w:rsidR="009515E8" w:rsidRPr="00735D2A" w:rsidRDefault="009515E8">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pPr>
        <w:pStyle w:val="Akapitzlist"/>
        <w:numPr>
          <w:ilvl w:val="0"/>
          <w:numId w:val="19"/>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 xml:space="preserve">nazwę i wartość </w:t>
      </w:r>
      <w:r w:rsidRPr="00735D2A">
        <w:rPr>
          <w:rFonts w:asciiTheme="minorHAnsi" w:hAnsiTheme="minorHAnsi" w:cstheme="minorHAnsi"/>
          <w:sz w:val="24"/>
          <w:szCs w:val="24"/>
        </w:rPr>
        <w:lastRenderedPageBreak/>
        <w:t>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04B4625D"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w:t>
      </w:r>
      <w:r w:rsidR="009B411D">
        <w:rPr>
          <w:rFonts w:asciiTheme="minorHAnsi" w:hAnsiTheme="minorHAnsi" w:cstheme="minorHAnsi"/>
          <w:sz w:val="24"/>
          <w:szCs w:val="24"/>
          <w:lang w:val="pl-PL"/>
        </w:rPr>
        <w:t xml:space="preserve"> wyższe od zera oraz</w:t>
      </w:r>
      <w:r w:rsidRPr="00735D2A">
        <w:rPr>
          <w:rFonts w:asciiTheme="minorHAnsi" w:hAnsiTheme="minorHAnsi" w:cstheme="minorHAnsi"/>
          <w:sz w:val="24"/>
          <w:szCs w:val="24"/>
          <w:lang w:val="pl-PL"/>
        </w:rPr>
        <w:t xml:space="preserve">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Zgodnie z art. 224 ust. 3 pkt 4) ustawy </w:t>
      </w:r>
      <w:proofErr w:type="spellStart"/>
      <w:r w:rsidRPr="00735D2A">
        <w:rPr>
          <w:rFonts w:asciiTheme="minorHAnsi" w:hAnsiTheme="minorHAnsi" w:cstheme="minorHAnsi"/>
          <w:sz w:val="24"/>
          <w:szCs w:val="24"/>
          <w:lang w:val="pl-PL"/>
        </w:rPr>
        <w:t>Pzp</w:t>
      </w:r>
      <w:proofErr w:type="spellEnd"/>
      <w:r w:rsidRPr="00735D2A">
        <w:rPr>
          <w:rFonts w:asciiTheme="minorHAnsi" w:hAnsiTheme="minorHAnsi" w:cstheme="minorHAnsi"/>
          <w:sz w:val="24"/>
          <w:szCs w:val="24"/>
          <w:lang w:val="pl-PL"/>
        </w:rPr>
        <w:t xml:space="preserve"> (…) koszty pracy, których wartość przyjęto 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120A122B" w14:textId="77777777" w:rsidR="00D14566" w:rsidRDefault="009515E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rozbieżności pomiędzy ceną podaną cyframi i słownie, Zamawiający dokona stosownej korekty ceny i przyjmie cenę podaną cyframi, o ile prawidłowa cena nie wynika z oferty lub załączonych do oferty dokumentów.</w:t>
      </w:r>
    </w:p>
    <w:p w14:paraId="0977F364" w14:textId="77777777" w:rsidR="00D14566" w:rsidRDefault="006C06C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proofErr w:type="spellStart"/>
      <w:r w:rsidRPr="00D14566">
        <w:rPr>
          <w:rFonts w:asciiTheme="minorHAnsi" w:hAnsiTheme="minorHAnsi" w:cstheme="minorHAnsi"/>
          <w:color w:val="0C0C0C"/>
          <w:sz w:val="24"/>
          <w:szCs w:val="24"/>
        </w:rPr>
        <w:t>Cenę</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tą</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należy</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policzyć</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metodą</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kalkulacji</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uproszczonej</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kalkulacji</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ryczałtu</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przy</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zachowaniu</w:t>
      </w:r>
      <w:proofErr w:type="spellEnd"/>
      <w:r w:rsidRPr="00D14566">
        <w:rPr>
          <w:rFonts w:asciiTheme="minorHAnsi" w:hAnsiTheme="minorHAnsi" w:cstheme="minorHAnsi"/>
          <w:color w:val="0C0C0C"/>
          <w:sz w:val="24"/>
          <w:szCs w:val="24"/>
        </w:rPr>
        <w:t xml:space="preserve"> </w:t>
      </w:r>
      <w:proofErr w:type="spellStart"/>
      <w:r w:rsidR="00D14566" w:rsidRPr="00D14566">
        <w:rPr>
          <w:rFonts w:asciiTheme="minorHAnsi" w:hAnsiTheme="minorHAnsi" w:cstheme="minorHAnsi"/>
          <w:color w:val="0C0C0C"/>
          <w:sz w:val="24"/>
          <w:szCs w:val="24"/>
        </w:rPr>
        <w:t>poniższych</w:t>
      </w:r>
      <w:proofErr w:type="spellEnd"/>
      <w:r w:rsidRPr="00D14566">
        <w:rPr>
          <w:rFonts w:asciiTheme="minorHAnsi" w:hAnsiTheme="minorHAnsi" w:cstheme="minorHAnsi"/>
          <w:color w:val="0C0C0C"/>
          <w:sz w:val="24"/>
          <w:szCs w:val="24"/>
        </w:rPr>
        <w:t xml:space="preserve"> </w:t>
      </w:r>
      <w:proofErr w:type="spellStart"/>
      <w:r w:rsidRPr="00D14566">
        <w:rPr>
          <w:rFonts w:asciiTheme="minorHAnsi" w:hAnsiTheme="minorHAnsi" w:cstheme="minorHAnsi"/>
          <w:color w:val="0C0C0C"/>
          <w:sz w:val="24"/>
          <w:szCs w:val="24"/>
        </w:rPr>
        <w:t>założeń</w:t>
      </w:r>
      <w:proofErr w:type="spellEnd"/>
      <w:r w:rsidRPr="00D14566">
        <w:rPr>
          <w:rFonts w:asciiTheme="minorHAnsi" w:hAnsiTheme="minorHAnsi" w:cstheme="minorHAnsi"/>
          <w:color w:val="0C0C0C"/>
          <w:sz w:val="24"/>
          <w:szCs w:val="24"/>
        </w:rPr>
        <w:t>:</w:t>
      </w:r>
    </w:p>
    <w:p w14:paraId="4AD3950E" w14:textId="77777777" w:rsidR="00D14566" w:rsidRDefault="006C06C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D14566">
        <w:rPr>
          <w:rFonts w:asciiTheme="minorHAnsi" w:hAnsiTheme="minorHAnsi" w:cstheme="minorHAnsi"/>
          <w:sz w:val="24"/>
          <w:szCs w:val="24"/>
        </w:rPr>
        <w:t xml:space="preserve">Roboty, </w:t>
      </w:r>
      <w:proofErr w:type="spellStart"/>
      <w:r w:rsidRPr="00D14566">
        <w:rPr>
          <w:rFonts w:asciiTheme="minorHAnsi" w:hAnsiTheme="minorHAnsi" w:cstheme="minorHAnsi"/>
          <w:sz w:val="24"/>
          <w:szCs w:val="24"/>
        </w:rPr>
        <w:t>których</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zdaniem</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Wykonawcy</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występuje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konieczność</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wykonania</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nie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wymienione</w:t>
      </w:r>
      <w:proofErr w:type="spellEnd"/>
      <w:r w:rsidRPr="00D14566">
        <w:rPr>
          <w:rFonts w:asciiTheme="minorHAnsi" w:hAnsiTheme="minorHAnsi" w:cstheme="minorHAnsi"/>
          <w:sz w:val="24"/>
          <w:szCs w:val="24"/>
        </w:rPr>
        <w:t xml:space="preserve"> w </w:t>
      </w:r>
      <w:proofErr w:type="spellStart"/>
      <w:r w:rsidRPr="00D14566">
        <w:rPr>
          <w:rFonts w:asciiTheme="minorHAnsi" w:hAnsiTheme="minorHAnsi" w:cstheme="minorHAnsi"/>
          <w:sz w:val="24"/>
          <w:szCs w:val="24"/>
        </w:rPr>
        <w:t>przedmiarze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należy</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uwzględnić</w:t>
      </w:r>
      <w:proofErr w:type="spellEnd"/>
      <w:r w:rsidRPr="00D14566">
        <w:rPr>
          <w:rFonts w:asciiTheme="minorHAnsi" w:hAnsiTheme="minorHAnsi" w:cstheme="minorHAnsi"/>
          <w:sz w:val="24"/>
          <w:szCs w:val="24"/>
        </w:rPr>
        <w:t xml:space="preserve"> w </w:t>
      </w:r>
      <w:proofErr w:type="spellStart"/>
      <w:r w:rsidRPr="00D14566">
        <w:rPr>
          <w:rFonts w:asciiTheme="minorHAnsi" w:hAnsiTheme="minorHAnsi" w:cstheme="minorHAnsi"/>
          <w:sz w:val="24"/>
          <w:szCs w:val="24"/>
        </w:rPr>
        <w:t>zakresie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robót</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podstawowych</w:t>
      </w:r>
      <w:proofErr w:type="spellEnd"/>
      <w:r w:rsidRPr="00D14566">
        <w:rPr>
          <w:rFonts w:asciiTheme="minorHAnsi" w:hAnsiTheme="minorHAnsi" w:cstheme="minorHAnsi"/>
          <w:sz w:val="24"/>
          <w:szCs w:val="24"/>
        </w:rPr>
        <w:t xml:space="preserve">. Ich </w:t>
      </w:r>
      <w:proofErr w:type="spellStart"/>
      <w:r w:rsidRPr="00D14566">
        <w:rPr>
          <w:rFonts w:asciiTheme="minorHAnsi" w:hAnsiTheme="minorHAnsi" w:cstheme="minorHAnsi"/>
          <w:sz w:val="24"/>
          <w:szCs w:val="24"/>
        </w:rPr>
        <w:t>koszt</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Wykonawca</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uwzględnił</w:t>
      </w:r>
      <w:proofErr w:type="spellEnd"/>
      <w:r w:rsidRPr="00D14566">
        <w:rPr>
          <w:rFonts w:asciiTheme="minorHAnsi" w:hAnsiTheme="minorHAnsi" w:cstheme="minorHAnsi"/>
          <w:sz w:val="24"/>
          <w:szCs w:val="24"/>
        </w:rPr>
        <w:t xml:space="preserve"> w </w:t>
      </w:r>
      <w:proofErr w:type="spellStart"/>
      <w:r w:rsidRPr="00D14566">
        <w:rPr>
          <w:rFonts w:asciiTheme="minorHAnsi" w:hAnsiTheme="minorHAnsi" w:cstheme="minorHAnsi"/>
          <w:sz w:val="24"/>
          <w:szCs w:val="24"/>
        </w:rPr>
        <w:t>cenach</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jednostkowych</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kalkulacji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ryczałtu</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cenie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ryczałtowej</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brutto</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Cb</w:t>
      </w:r>
      <w:proofErr w:type="spellEnd"/>
      <w:r w:rsidRPr="00D14566">
        <w:rPr>
          <w:rFonts w:asciiTheme="minorHAnsi" w:hAnsiTheme="minorHAnsi" w:cstheme="minorHAnsi"/>
          <w:sz w:val="24"/>
          <w:szCs w:val="24"/>
        </w:rPr>
        <w:t>.</w:t>
      </w:r>
    </w:p>
    <w:p w14:paraId="5EC619BB" w14:textId="77777777" w:rsidR="00D14566" w:rsidRDefault="006C06C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proofErr w:type="spellStart"/>
      <w:r w:rsidRPr="00D14566">
        <w:rPr>
          <w:rFonts w:asciiTheme="minorHAnsi" w:hAnsiTheme="minorHAnsi" w:cstheme="minorHAnsi"/>
          <w:sz w:val="24"/>
          <w:szCs w:val="24"/>
        </w:rPr>
        <w:t>Przyjmuje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się</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że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wynagrodzenie</w:t>
      </w:r>
      <w:proofErr w:type="spellEnd"/>
      <w:r w:rsidRPr="00D14566">
        <w:rPr>
          <w:rFonts w:asciiTheme="minorHAnsi" w:hAnsiTheme="minorHAnsi" w:cstheme="minorHAnsi"/>
          <w:sz w:val="24"/>
          <w:szCs w:val="24"/>
        </w:rPr>
        <w:t xml:space="preserve"> - </w:t>
      </w:r>
      <w:proofErr w:type="spellStart"/>
      <w:r w:rsidRPr="00D14566">
        <w:rPr>
          <w:rFonts w:asciiTheme="minorHAnsi" w:hAnsiTheme="minorHAnsi" w:cstheme="minorHAnsi"/>
          <w:sz w:val="24"/>
          <w:szCs w:val="24"/>
        </w:rPr>
        <w:t>cena</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brutto</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Cb</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uwzględnia</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wszelkie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okoliczności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lokalizacji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cechy</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szczególne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projektu</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terminy</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oraz</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rekompensuje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Wykonawcy</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wszelkie</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jego</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wydatki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koszty</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zobowiązania</w:t>
      </w:r>
      <w:proofErr w:type="spellEnd"/>
      <w:r w:rsidRPr="00D14566">
        <w:rPr>
          <w:rFonts w:asciiTheme="minorHAnsi" w:hAnsiTheme="minorHAnsi" w:cstheme="minorHAnsi"/>
          <w:sz w:val="24"/>
          <w:szCs w:val="24"/>
        </w:rPr>
        <w:t xml:space="preserve"> – bez </w:t>
      </w:r>
      <w:proofErr w:type="spellStart"/>
      <w:r w:rsidRPr="00D14566">
        <w:rPr>
          <w:rFonts w:asciiTheme="minorHAnsi" w:hAnsiTheme="minorHAnsi" w:cstheme="minorHAnsi"/>
          <w:sz w:val="24"/>
          <w:szCs w:val="24"/>
        </w:rPr>
        <w:t>możliwości</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wysuwania</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roszczeń</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finansowych</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i</w:t>
      </w:r>
      <w:proofErr w:type="spellEnd"/>
      <w:r w:rsidRPr="00D14566">
        <w:rPr>
          <w:rFonts w:asciiTheme="minorHAnsi" w:hAnsiTheme="minorHAnsi" w:cstheme="minorHAnsi"/>
          <w:sz w:val="24"/>
          <w:szCs w:val="24"/>
        </w:rPr>
        <w:t> </w:t>
      </w:r>
      <w:proofErr w:type="spellStart"/>
      <w:proofErr w:type="gramStart"/>
      <w:r w:rsidRPr="00D14566">
        <w:rPr>
          <w:rFonts w:asciiTheme="minorHAnsi" w:hAnsiTheme="minorHAnsi" w:cstheme="minorHAnsi"/>
          <w:sz w:val="24"/>
          <w:szCs w:val="24"/>
        </w:rPr>
        <w:t>terminowych</w:t>
      </w:r>
      <w:proofErr w:type="spellEnd"/>
      <w:r w:rsidRPr="00D14566">
        <w:rPr>
          <w:rFonts w:asciiTheme="minorHAnsi" w:hAnsiTheme="minorHAnsi" w:cstheme="minorHAnsi"/>
          <w:sz w:val="24"/>
          <w:szCs w:val="24"/>
        </w:rPr>
        <w:t xml:space="preserve">  w</w:t>
      </w:r>
      <w:proofErr w:type="gramEnd"/>
      <w:r w:rsidRPr="00D14566">
        <w:rPr>
          <w:rFonts w:asciiTheme="minorHAnsi" w:hAnsiTheme="minorHAnsi" w:cstheme="minorHAnsi"/>
          <w:sz w:val="24"/>
          <w:szCs w:val="24"/>
        </w:rPr>
        <w:t> </w:t>
      </w:r>
      <w:proofErr w:type="spellStart"/>
      <w:r w:rsidRPr="00D14566">
        <w:rPr>
          <w:rFonts w:asciiTheme="minorHAnsi" w:hAnsiTheme="minorHAnsi" w:cstheme="minorHAnsi"/>
          <w:sz w:val="24"/>
          <w:szCs w:val="24"/>
        </w:rPr>
        <w:t>stosunku</w:t>
      </w:r>
      <w:proofErr w:type="spellEnd"/>
      <w:r w:rsidRPr="00D14566">
        <w:rPr>
          <w:rFonts w:asciiTheme="minorHAnsi" w:hAnsiTheme="minorHAnsi" w:cstheme="minorHAnsi"/>
          <w:sz w:val="24"/>
          <w:szCs w:val="24"/>
        </w:rPr>
        <w:t xml:space="preserve"> do </w:t>
      </w:r>
      <w:proofErr w:type="spellStart"/>
      <w:r w:rsidRPr="00D14566">
        <w:rPr>
          <w:rFonts w:asciiTheme="minorHAnsi" w:hAnsiTheme="minorHAnsi" w:cstheme="minorHAnsi"/>
          <w:sz w:val="24"/>
          <w:szCs w:val="24"/>
        </w:rPr>
        <w:t>Zamawiającego</w:t>
      </w:r>
      <w:proofErr w:type="spellEnd"/>
      <w:r w:rsidRPr="00D14566">
        <w:rPr>
          <w:rFonts w:asciiTheme="minorHAnsi" w:hAnsiTheme="minorHAnsi" w:cstheme="minorHAnsi"/>
          <w:sz w:val="24"/>
          <w:szCs w:val="24"/>
        </w:rPr>
        <w:t>.</w:t>
      </w:r>
    </w:p>
    <w:p w14:paraId="2F1195B4" w14:textId="3D7C25E2" w:rsidR="006C06C8" w:rsidRPr="00D14566" w:rsidRDefault="006C06C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D14566">
        <w:rPr>
          <w:rFonts w:asciiTheme="minorHAnsi" w:hAnsiTheme="minorHAnsi" w:cstheme="minorHAnsi"/>
          <w:sz w:val="24"/>
          <w:szCs w:val="24"/>
        </w:rPr>
        <w:t xml:space="preserve">Cena </w:t>
      </w:r>
      <w:proofErr w:type="spellStart"/>
      <w:r w:rsidRPr="00D14566">
        <w:rPr>
          <w:rFonts w:asciiTheme="minorHAnsi" w:hAnsiTheme="minorHAnsi" w:cstheme="minorHAnsi"/>
          <w:sz w:val="24"/>
          <w:szCs w:val="24"/>
        </w:rPr>
        <w:t>brutto</w:t>
      </w:r>
      <w:proofErr w:type="spellEnd"/>
      <w:r w:rsidRPr="00D14566">
        <w:rPr>
          <w:rFonts w:asciiTheme="minorHAnsi" w:hAnsiTheme="minorHAnsi" w:cstheme="minorHAnsi"/>
          <w:sz w:val="24"/>
          <w:szCs w:val="24"/>
        </w:rPr>
        <w:t xml:space="preserve"> (</w:t>
      </w:r>
      <w:proofErr w:type="spellStart"/>
      <w:r w:rsidRPr="00D14566">
        <w:rPr>
          <w:rFonts w:asciiTheme="minorHAnsi" w:hAnsiTheme="minorHAnsi" w:cstheme="minorHAnsi"/>
          <w:sz w:val="24"/>
          <w:szCs w:val="24"/>
        </w:rPr>
        <w:t>Cb</w:t>
      </w:r>
      <w:proofErr w:type="spellEnd"/>
      <w:r w:rsidRPr="00D14566">
        <w:rPr>
          <w:rFonts w:asciiTheme="minorHAnsi" w:hAnsiTheme="minorHAnsi" w:cstheme="minorHAnsi"/>
          <w:sz w:val="24"/>
          <w:szCs w:val="24"/>
        </w:rPr>
        <w:t xml:space="preserve">), </w:t>
      </w:r>
      <w:proofErr w:type="spellStart"/>
      <w:r w:rsidRPr="00D14566">
        <w:rPr>
          <w:rFonts w:asciiTheme="minorHAnsi" w:eastAsia="Arial Unicode MS" w:hAnsiTheme="minorHAnsi" w:cstheme="minorHAnsi"/>
          <w:sz w:val="24"/>
          <w:szCs w:val="24"/>
        </w:rPr>
        <w:t>zawiera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również</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wynikające</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utrudnień</w:t>
      </w:r>
      <w:proofErr w:type="spellEnd"/>
      <w:r w:rsidRPr="00D14566">
        <w:rPr>
          <w:rFonts w:asciiTheme="minorHAnsi" w:eastAsia="Arial Unicode MS" w:hAnsiTheme="minorHAnsi" w:cstheme="minorHAnsi"/>
          <w:sz w:val="24"/>
          <w:szCs w:val="24"/>
        </w:rPr>
        <w:t xml:space="preserve"> w </w:t>
      </w:r>
      <w:proofErr w:type="spellStart"/>
      <w:r w:rsidRPr="00D14566">
        <w:rPr>
          <w:rFonts w:asciiTheme="minorHAnsi" w:eastAsia="Arial Unicode MS" w:hAnsiTheme="minorHAnsi" w:cstheme="minorHAnsi"/>
          <w:sz w:val="24"/>
          <w:szCs w:val="24"/>
        </w:rPr>
        <w:t>prowadzeniu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robót</w:t>
      </w:r>
      <w:proofErr w:type="spellEnd"/>
      <w:r w:rsidRPr="00D14566">
        <w:rPr>
          <w:rFonts w:asciiTheme="minorHAnsi" w:eastAsia="Arial Unicode MS" w:hAnsiTheme="minorHAnsi" w:cstheme="minorHAnsi"/>
          <w:sz w:val="24"/>
          <w:szCs w:val="24"/>
        </w:rPr>
        <w:t xml:space="preserve"> w </w:t>
      </w:r>
      <w:proofErr w:type="spellStart"/>
      <w:r w:rsidRPr="00D14566">
        <w:rPr>
          <w:rFonts w:asciiTheme="minorHAnsi" w:eastAsia="Arial Unicode MS" w:hAnsiTheme="minorHAnsi" w:cstheme="minorHAnsi"/>
          <w:sz w:val="24"/>
          <w:szCs w:val="24"/>
        </w:rPr>
        <w:t>sąsiedztwie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czynnych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ulic</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oraz</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terenu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publicznego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załadunku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wyładunku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transportu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zewnętrznego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wewnętrznego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pracowników</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materiałów</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wycinek</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drzew</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oraz</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transportu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na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miejsce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wskazane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przez</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Zamawiającego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drewna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pozyskanego</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wycinek</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oraz</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materiałów</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pochodzących</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rozbiórek</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wszelkich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robót</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przygotowawczych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pomiarowych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porządkowych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opracowania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uzyskania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zatwierdzeń</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wdrożenia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organizacji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ruchu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zajęć</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wyłączeń</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oraz</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oznakowania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ostrzegawczego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informacyjnego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organizowania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funkcjonowania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placu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budowy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wraz</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kosztami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jego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późniejszej</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likwidacji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wszelkie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utrzymania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lastRenderedPageBreak/>
        <w:t>zaplecza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budowy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związane</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odbiorami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wykonanych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robót</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badaniami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poprawności</w:t>
      </w:r>
      <w:proofErr w:type="spellEnd"/>
      <w:r w:rsidRPr="00D14566">
        <w:rPr>
          <w:rFonts w:asciiTheme="minorHAnsi" w:eastAsia="Arial Unicode MS" w:hAnsiTheme="minorHAnsi" w:cstheme="minorHAnsi"/>
          <w:sz w:val="24"/>
          <w:szCs w:val="24"/>
        </w:rPr>
        <w:t xml:space="preserve"> ich </w:t>
      </w:r>
      <w:proofErr w:type="spellStart"/>
      <w:r w:rsidRPr="00D14566">
        <w:rPr>
          <w:rFonts w:asciiTheme="minorHAnsi" w:eastAsia="Arial Unicode MS" w:hAnsiTheme="minorHAnsi" w:cstheme="minorHAnsi"/>
          <w:sz w:val="24"/>
          <w:szCs w:val="24"/>
        </w:rPr>
        <w:t>wykonania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nadzoru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technicznego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geodezyjnego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oraz</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pozostałe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związane</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realizacją</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umowy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wynikające</w:t>
      </w:r>
      <w:proofErr w:type="spellEnd"/>
      <w:r w:rsidRPr="00D14566">
        <w:rPr>
          <w:rFonts w:asciiTheme="minorHAnsi" w:eastAsia="Arial Unicode MS" w:hAnsiTheme="minorHAnsi" w:cstheme="minorHAnsi"/>
          <w:sz w:val="24"/>
          <w:szCs w:val="24"/>
        </w:rPr>
        <w:t xml:space="preserve"> z:</w:t>
      </w:r>
    </w:p>
    <w:p w14:paraId="50A8EB03"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hAnsiTheme="minorHAnsi" w:cstheme="minorHAnsi"/>
          <w:sz w:val="24"/>
          <w:szCs w:val="24"/>
        </w:rPr>
      </w:pPr>
      <w:r w:rsidRPr="00D14566">
        <w:rPr>
          <w:rFonts w:asciiTheme="minorHAnsi" w:eastAsia="Arial Unicode MS" w:hAnsiTheme="minorHAnsi" w:cstheme="minorHAnsi"/>
          <w:sz w:val="24"/>
          <w:szCs w:val="24"/>
        </w:rPr>
        <w:t xml:space="preserve">dokumentów inwestycji wymienionych w § 1 ust.2 projektu umowy, </w:t>
      </w:r>
    </w:p>
    <w:p w14:paraId="7B4CBD02"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hAnsiTheme="minorHAnsi" w:cstheme="minorHAnsi"/>
          <w:sz w:val="24"/>
          <w:szCs w:val="24"/>
        </w:rPr>
      </w:pPr>
      <w:r w:rsidRPr="00D14566">
        <w:rPr>
          <w:rFonts w:asciiTheme="minorHAnsi" w:hAnsiTheme="minorHAnsi" w:cstheme="minorHAnsi"/>
          <w:sz w:val="24"/>
          <w:szCs w:val="24"/>
        </w:rPr>
        <w:t>norm budowlanych i przepisów wymienionych w ST,</w:t>
      </w:r>
    </w:p>
    <w:p w14:paraId="49FBFDA5"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hAnsiTheme="minorHAnsi" w:cstheme="minorHAnsi"/>
          <w:sz w:val="24"/>
          <w:szCs w:val="24"/>
        </w:rPr>
      </w:pPr>
      <w:r w:rsidRPr="00D14566">
        <w:rPr>
          <w:rFonts w:asciiTheme="minorHAnsi" w:hAnsiTheme="minorHAnsi" w:cstheme="minorHAnsi"/>
          <w:sz w:val="24"/>
          <w:szCs w:val="24"/>
        </w:rPr>
        <w:t>Prawa budowlanego i aktów wykonawczych do tej ustawy,</w:t>
      </w:r>
    </w:p>
    <w:p w14:paraId="633E8FF6"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eastAsia="Arial Unicode MS" w:hAnsiTheme="minorHAnsi" w:cstheme="minorHAnsi"/>
          <w:sz w:val="24"/>
          <w:szCs w:val="24"/>
        </w:rPr>
      </w:pPr>
      <w:r w:rsidRPr="00D14566">
        <w:rPr>
          <w:rFonts w:asciiTheme="minorHAnsi" w:eastAsia="Arial Unicode MS" w:hAnsiTheme="minorHAnsi" w:cstheme="minorHAnsi"/>
          <w:sz w:val="24"/>
          <w:szCs w:val="24"/>
        </w:rPr>
        <w:t>zasad sztuki i wiedzy budowlanej,</w:t>
      </w:r>
    </w:p>
    <w:p w14:paraId="7225B538"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eastAsia="Arial Unicode MS" w:hAnsiTheme="minorHAnsi" w:cstheme="minorHAnsi"/>
          <w:sz w:val="24"/>
          <w:szCs w:val="24"/>
        </w:rPr>
      </w:pPr>
      <w:r w:rsidRPr="00D14566">
        <w:rPr>
          <w:rFonts w:asciiTheme="minorHAnsi" w:eastAsia="Arial Unicode MS" w:hAnsiTheme="minorHAnsi" w:cstheme="minorHAnsi"/>
          <w:sz w:val="24"/>
          <w:szCs w:val="24"/>
        </w:rPr>
        <w:t>lokalizacji obiektu i warunków realizacji prac budowlanych,</w:t>
      </w:r>
    </w:p>
    <w:p w14:paraId="2BA611EB"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hAnsiTheme="minorHAnsi" w:cstheme="minorHAnsi"/>
          <w:sz w:val="24"/>
          <w:szCs w:val="24"/>
        </w:rPr>
      </w:pPr>
      <w:r w:rsidRPr="00D14566">
        <w:rPr>
          <w:rFonts w:asciiTheme="minorHAnsi" w:hAnsiTheme="minorHAnsi" w:cstheme="minorHAnsi"/>
          <w:sz w:val="24"/>
          <w:szCs w:val="24"/>
        </w:rPr>
        <w:t>zaleceń producentów wbudowywanych materiałów i urządzeń,</w:t>
      </w:r>
    </w:p>
    <w:p w14:paraId="1D0A1F7E"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hAnsiTheme="minorHAnsi" w:cstheme="minorHAnsi"/>
          <w:sz w:val="24"/>
          <w:szCs w:val="24"/>
        </w:rPr>
      </w:pPr>
      <w:r w:rsidRPr="00D14566">
        <w:rPr>
          <w:rFonts w:asciiTheme="minorHAnsi" w:hAnsiTheme="minorHAnsi" w:cstheme="minorHAnsi"/>
          <w:sz w:val="24"/>
          <w:szCs w:val="24"/>
        </w:rPr>
        <w:t>przepisów bhp,</w:t>
      </w:r>
    </w:p>
    <w:p w14:paraId="2866E450"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eastAsia="Arial Unicode MS" w:hAnsiTheme="minorHAnsi" w:cstheme="minorHAnsi"/>
          <w:sz w:val="24"/>
          <w:szCs w:val="24"/>
        </w:rPr>
      </w:pPr>
      <w:r w:rsidRPr="00D14566">
        <w:rPr>
          <w:rFonts w:asciiTheme="minorHAnsi" w:hAnsiTheme="minorHAnsi" w:cstheme="minorHAnsi"/>
          <w:sz w:val="24"/>
          <w:szCs w:val="24"/>
        </w:rPr>
        <w:t>możliwych zdarzeń losowych i budowlanych związanych z realizacją zamówienia,</w:t>
      </w:r>
    </w:p>
    <w:p w14:paraId="0E51AC1B" w14:textId="77777777" w:rsidR="006C06C8" w:rsidRPr="00D14566" w:rsidRDefault="006C06C8">
      <w:pPr>
        <w:pStyle w:val="Akapitzlist"/>
        <w:numPr>
          <w:ilvl w:val="2"/>
          <w:numId w:val="54"/>
        </w:numPr>
        <w:tabs>
          <w:tab w:val="clear" w:pos="1389"/>
          <w:tab w:val="num" w:pos="851"/>
        </w:tabs>
        <w:spacing w:line="360" w:lineRule="auto"/>
        <w:ind w:left="851" w:hanging="425"/>
        <w:rPr>
          <w:rFonts w:asciiTheme="minorHAnsi" w:hAnsiTheme="minorHAnsi" w:cstheme="minorHAnsi"/>
          <w:sz w:val="24"/>
          <w:szCs w:val="24"/>
        </w:rPr>
      </w:pPr>
      <w:r w:rsidRPr="00D14566">
        <w:rPr>
          <w:rFonts w:asciiTheme="minorHAnsi" w:hAnsiTheme="minorHAnsi" w:cstheme="minorHAnsi"/>
          <w:sz w:val="24"/>
          <w:szCs w:val="24"/>
        </w:rPr>
        <w:t>zapisów projektu umowy.</w:t>
      </w:r>
    </w:p>
    <w:p w14:paraId="6308F8B1" w14:textId="77777777" w:rsidR="00D14566" w:rsidRPr="00D14566" w:rsidRDefault="006C06C8">
      <w:pPr>
        <w:pStyle w:val="Akapitzlist"/>
        <w:numPr>
          <w:ilvl w:val="0"/>
          <w:numId w:val="19"/>
        </w:numPr>
        <w:tabs>
          <w:tab w:val="num" w:pos="426"/>
        </w:tabs>
        <w:spacing w:line="360" w:lineRule="auto"/>
        <w:ind w:left="426" w:hanging="426"/>
        <w:rPr>
          <w:rFonts w:asciiTheme="minorHAnsi" w:eastAsia="Arial Unicode MS" w:hAnsiTheme="minorHAnsi" w:cstheme="minorHAnsi"/>
          <w:sz w:val="24"/>
          <w:szCs w:val="24"/>
        </w:rPr>
      </w:pPr>
      <w:r w:rsidRPr="00D14566">
        <w:rPr>
          <w:rFonts w:asciiTheme="minorHAnsi" w:eastAsia="Arial Unicode MS" w:hAnsiTheme="minorHAnsi" w:cstheme="minorHAnsi"/>
          <w:sz w:val="24"/>
          <w:szCs w:val="24"/>
        </w:rPr>
        <w:t>Cena brutto (</w:t>
      </w:r>
      <w:proofErr w:type="spellStart"/>
      <w:r w:rsidRPr="00D14566">
        <w:rPr>
          <w:rFonts w:asciiTheme="minorHAnsi" w:eastAsia="Arial Unicode MS" w:hAnsiTheme="minorHAnsi" w:cstheme="minorHAnsi"/>
          <w:sz w:val="24"/>
          <w:szCs w:val="24"/>
        </w:rPr>
        <w:t>Cb</w:t>
      </w:r>
      <w:proofErr w:type="spellEnd"/>
      <w:r w:rsidRPr="00D14566">
        <w:rPr>
          <w:rFonts w:asciiTheme="minorHAnsi" w:eastAsia="Arial Unicode MS" w:hAnsiTheme="minorHAnsi" w:cstheme="minorHAnsi"/>
          <w:sz w:val="24"/>
          <w:szCs w:val="24"/>
        </w:rPr>
        <w:t>) uwzględnia koszty udzielanej przez Wykonawcę wg wymagań umowy rękojmi i gwarancji jakości na roboty budowlane.</w:t>
      </w:r>
    </w:p>
    <w:p w14:paraId="2174708A" w14:textId="77777777" w:rsidR="00D14566" w:rsidRPr="00D14566" w:rsidRDefault="006C06C8">
      <w:pPr>
        <w:pStyle w:val="Akapitzlist"/>
        <w:numPr>
          <w:ilvl w:val="0"/>
          <w:numId w:val="19"/>
        </w:numPr>
        <w:tabs>
          <w:tab w:val="num" w:pos="426"/>
        </w:tabs>
        <w:spacing w:line="360" w:lineRule="auto"/>
        <w:ind w:left="426" w:hanging="426"/>
        <w:rPr>
          <w:rFonts w:asciiTheme="minorHAnsi" w:eastAsia="Arial Unicode MS" w:hAnsiTheme="minorHAnsi" w:cstheme="minorHAnsi"/>
          <w:sz w:val="24"/>
          <w:szCs w:val="24"/>
        </w:rPr>
      </w:pPr>
      <w:r w:rsidRPr="00D14566">
        <w:rPr>
          <w:rFonts w:asciiTheme="minorHAnsi" w:hAnsiTheme="minorHAnsi" w:cstheme="minorHAnsi"/>
          <w:sz w:val="24"/>
          <w:szCs w:val="24"/>
        </w:rPr>
        <w:t>Strony przyjmują, że roboty towarzyszące i roboty tymczasowe nie wymienione w dokumentach inwestycji, w szczególności nie opisane pozycjami przedmiarowymi Wykonawca uwzględnił w cenach jednostkowych kalkulacji ryczałtu i w cenie brutto (</w:t>
      </w:r>
      <w:proofErr w:type="spellStart"/>
      <w:r w:rsidRPr="00D14566">
        <w:rPr>
          <w:rFonts w:asciiTheme="minorHAnsi" w:hAnsiTheme="minorHAnsi" w:cstheme="minorHAnsi"/>
          <w:sz w:val="24"/>
          <w:szCs w:val="24"/>
        </w:rPr>
        <w:t>Cb</w:t>
      </w:r>
      <w:proofErr w:type="spellEnd"/>
      <w:r w:rsidRPr="00D14566">
        <w:rPr>
          <w:rFonts w:asciiTheme="minorHAnsi" w:hAnsiTheme="minorHAnsi" w:cstheme="minorHAnsi"/>
          <w:sz w:val="24"/>
          <w:szCs w:val="24"/>
        </w:rPr>
        <w:t>).</w:t>
      </w:r>
    </w:p>
    <w:p w14:paraId="50740D6E" w14:textId="020F5675" w:rsidR="006C06C8" w:rsidRPr="00D14566" w:rsidRDefault="006C06C8">
      <w:pPr>
        <w:pStyle w:val="Akapitzlist"/>
        <w:numPr>
          <w:ilvl w:val="0"/>
          <w:numId w:val="19"/>
        </w:numPr>
        <w:tabs>
          <w:tab w:val="num" w:pos="426"/>
        </w:tabs>
        <w:spacing w:line="360" w:lineRule="auto"/>
        <w:ind w:left="426" w:hanging="426"/>
        <w:rPr>
          <w:rFonts w:asciiTheme="minorHAnsi" w:eastAsia="Arial Unicode MS" w:hAnsiTheme="minorHAnsi" w:cstheme="minorHAnsi"/>
          <w:sz w:val="24"/>
          <w:szCs w:val="24"/>
        </w:rPr>
      </w:pPr>
      <w:r w:rsidRPr="00D14566">
        <w:rPr>
          <w:rFonts w:asciiTheme="minorHAnsi" w:hAnsiTheme="minorHAnsi" w:cstheme="minorHAnsi"/>
          <w:sz w:val="24"/>
          <w:szCs w:val="24"/>
        </w:rPr>
        <w:t>Wykonawca oświadcza, iż nie będzie zgłaszał żadnych roszczeń z tytułu niedoszacowania należności za wykonanie robót będących przedmiotem umowy czy innych błędów Wykonawcy (w szczególności błędów rachunkowych między innymi w sporządzonej ofercie, kalkulacji ryczałtu, czy nieuwzględnieniu któregokolwiek elementu robót będącego w dokumentach inwestycji) oraz, że ilości przyjęte do określenia wynagrodzenia ryczałtowego za wykonanie robót są wystarczające do wykonania całości robót zgodnie z zapisami niniejszej umowy. Ponadto Wykonawca oświadcza, że:</w:t>
      </w:r>
    </w:p>
    <w:p w14:paraId="0F341C11" w14:textId="77777777" w:rsidR="006C06C8" w:rsidRPr="00D14566" w:rsidRDefault="006C06C8">
      <w:pPr>
        <w:numPr>
          <w:ilvl w:val="2"/>
          <w:numId w:val="55"/>
        </w:numPr>
        <w:tabs>
          <w:tab w:val="clear" w:pos="794"/>
          <w:tab w:val="num" w:pos="709"/>
        </w:tabs>
        <w:spacing w:line="360" w:lineRule="auto"/>
        <w:ind w:left="709" w:hanging="283"/>
        <w:rPr>
          <w:rFonts w:asciiTheme="minorHAnsi" w:hAnsiTheme="minorHAnsi" w:cstheme="minorHAnsi"/>
          <w:sz w:val="24"/>
          <w:szCs w:val="24"/>
        </w:rPr>
      </w:pPr>
      <w:r w:rsidRPr="00D14566">
        <w:rPr>
          <w:rFonts w:asciiTheme="minorHAnsi" w:hAnsiTheme="minorHAnsi" w:cstheme="minorHAnsi"/>
          <w:sz w:val="24"/>
          <w:szCs w:val="24"/>
        </w:rPr>
        <w:t>uwzględnił w wynagrodzeniu ewentualne korekty wynikające z robót pominiętych lub niedokładnie opisanych w dokumentacji inwestycji a niezbędnych do prawidłowego wykonania przedmiotu umowy,</w:t>
      </w:r>
    </w:p>
    <w:p w14:paraId="5D256941" w14:textId="77777777" w:rsidR="006C06C8" w:rsidRPr="00D14566" w:rsidRDefault="006C06C8">
      <w:pPr>
        <w:numPr>
          <w:ilvl w:val="2"/>
          <w:numId w:val="55"/>
        </w:numPr>
        <w:tabs>
          <w:tab w:val="clear" w:pos="794"/>
          <w:tab w:val="num" w:pos="709"/>
        </w:tabs>
        <w:spacing w:line="360" w:lineRule="auto"/>
        <w:rPr>
          <w:rFonts w:asciiTheme="minorHAnsi" w:hAnsiTheme="minorHAnsi" w:cstheme="minorHAnsi"/>
          <w:sz w:val="24"/>
          <w:szCs w:val="24"/>
        </w:rPr>
      </w:pPr>
      <w:r w:rsidRPr="00D14566">
        <w:rPr>
          <w:rFonts w:asciiTheme="minorHAnsi" w:hAnsiTheme="minorHAnsi" w:cstheme="minorHAnsi"/>
          <w:sz w:val="24"/>
          <w:szCs w:val="24"/>
        </w:rPr>
        <w:t>zapoznał się z warunkami realizacji zamówienia i tym samym cena brutto (</w:t>
      </w:r>
      <w:proofErr w:type="spellStart"/>
      <w:r w:rsidRPr="00D14566">
        <w:rPr>
          <w:rFonts w:asciiTheme="minorHAnsi" w:hAnsiTheme="minorHAnsi" w:cstheme="minorHAnsi"/>
          <w:sz w:val="24"/>
          <w:szCs w:val="24"/>
        </w:rPr>
        <w:t>Cb</w:t>
      </w:r>
      <w:proofErr w:type="spellEnd"/>
      <w:r w:rsidRPr="00D14566">
        <w:rPr>
          <w:rFonts w:asciiTheme="minorHAnsi" w:hAnsiTheme="minorHAnsi" w:cstheme="minorHAnsi"/>
          <w:sz w:val="24"/>
          <w:szCs w:val="24"/>
        </w:rPr>
        <w:t>)</w:t>
      </w:r>
    </w:p>
    <w:p w14:paraId="7F43BB7A" w14:textId="77777777" w:rsidR="006C06C8" w:rsidRPr="00D14566" w:rsidRDefault="006C06C8" w:rsidP="00D14566">
      <w:pPr>
        <w:spacing w:line="360" w:lineRule="auto"/>
        <w:ind w:left="794"/>
        <w:rPr>
          <w:rFonts w:asciiTheme="minorHAnsi" w:hAnsiTheme="minorHAnsi" w:cstheme="minorHAnsi"/>
          <w:sz w:val="24"/>
          <w:szCs w:val="24"/>
        </w:rPr>
      </w:pPr>
      <w:r w:rsidRPr="00D14566">
        <w:rPr>
          <w:rFonts w:asciiTheme="minorHAnsi" w:hAnsiTheme="minorHAnsi" w:cstheme="minorHAnsi"/>
          <w:sz w:val="24"/>
          <w:szCs w:val="24"/>
        </w:rPr>
        <w:t>zawiera wszystkie koszty niezbędne do kompleksowej realizacji umowy.</w:t>
      </w:r>
    </w:p>
    <w:p w14:paraId="647C217E" w14:textId="02CB8C31" w:rsidR="006C06C8" w:rsidRPr="00D14566" w:rsidRDefault="006C06C8">
      <w:pPr>
        <w:pStyle w:val="Akapitzlist"/>
        <w:numPr>
          <w:ilvl w:val="0"/>
          <w:numId w:val="19"/>
        </w:numPr>
        <w:tabs>
          <w:tab w:val="num" w:pos="426"/>
        </w:tabs>
        <w:spacing w:line="360" w:lineRule="auto"/>
        <w:ind w:left="426" w:hanging="426"/>
        <w:rPr>
          <w:rFonts w:asciiTheme="minorHAnsi" w:hAnsiTheme="minorHAnsi" w:cstheme="minorHAnsi"/>
          <w:sz w:val="24"/>
          <w:szCs w:val="24"/>
        </w:rPr>
      </w:pPr>
      <w:r w:rsidRPr="00D14566">
        <w:rPr>
          <w:rFonts w:asciiTheme="minorHAnsi" w:hAnsiTheme="minorHAnsi" w:cstheme="minorHAnsi"/>
          <w:sz w:val="24"/>
          <w:szCs w:val="24"/>
        </w:rPr>
        <w:t>Przyjmuje się, że cena brutto (</w:t>
      </w:r>
      <w:proofErr w:type="spellStart"/>
      <w:r w:rsidRPr="00D14566">
        <w:rPr>
          <w:rFonts w:asciiTheme="minorHAnsi" w:hAnsiTheme="minorHAnsi" w:cstheme="minorHAnsi"/>
          <w:sz w:val="24"/>
          <w:szCs w:val="24"/>
        </w:rPr>
        <w:t>Cb</w:t>
      </w:r>
      <w:proofErr w:type="spellEnd"/>
      <w:r w:rsidRPr="00D14566">
        <w:rPr>
          <w:rFonts w:asciiTheme="minorHAnsi" w:hAnsiTheme="minorHAnsi" w:cstheme="minorHAnsi"/>
          <w:sz w:val="24"/>
          <w:szCs w:val="24"/>
        </w:rPr>
        <w:t xml:space="preserve">) uwzględnia wszelkie okoliczności lokalizacji, cechy szczególne projektu i terminy oraz rekompensuje Wykonawcy wszelkie jego wydatki, </w:t>
      </w:r>
      <w:r w:rsidRPr="00D14566">
        <w:rPr>
          <w:rFonts w:asciiTheme="minorHAnsi" w:hAnsiTheme="minorHAnsi" w:cstheme="minorHAnsi"/>
          <w:sz w:val="24"/>
          <w:szCs w:val="24"/>
        </w:rPr>
        <w:lastRenderedPageBreak/>
        <w:t>koszty i zobowiązania – bez możliwości wysuwania roszczeń finansowych i terminowych w stosunku do Zamawiającego.</w:t>
      </w:r>
    </w:p>
    <w:p w14:paraId="5EFA9050" w14:textId="77777777" w:rsidR="00CA6097" w:rsidRPr="00CA6097" w:rsidRDefault="006C06C8">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D14566">
        <w:rPr>
          <w:rFonts w:asciiTheme="minorHAnsi" w:eastAsia="Arial Unicode MS" w:hAnsiTheme="minorHAnsi" w:cstheme="minorHAnsi"/>
          <w:sz w:val="24"/>
          <w:szCs w:val="24"/>
        </w:rPr>
        <w:t xml:space="preserve">Cena ta </w:t>
      </w:r>
      <w:proofErr w:type="spellStart"/>
      <w:r w:rsidRPr="00D14566">
        <w:rPr>
          <w:rFonts w:asciiTheme="minorHAnsi" w:eastAsia="Arial Unicode MS" w:hAnsiTheme="minorHAnsi" w:cstheme="minorHAnsi"/>
          <w:sz w:val="24"/>
          <w:szCs w:val="24"/>
        </w:rPr>
        <w:t>musi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wynikać</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u w:val="single"/>
        </w:rPr>
        <w:t>kalkulacji</w:t>
      </w:r>
      <w:proofErr w:type="spellEnd"/>
      <w:r w:rsidRPr="00D14566">
        <w:rPr>
          <w:rFonts w:asciiTheme="minorHAnsi" w:eastAsia="Arial Unicode MS" w:hAnsiTheme="minorHAnsi" w:cstheme="minorHAnsi"/>
          <w:sz w:val="24"/>
          <w:szCs w:val="24"/>
          <w:u w:val="single"/>
        </w:rPr>
        <w:t xml:space="preserve"> </w:t>
      </w:r>
      <w:proofErr w:type="spellStart"/>
      <w:r w:rsidRPr="00D14566">
        <w:rPr>
          <w:rFonts w:asciiTheme="minorHAnsi" w:eastAsia="Arial Unicode MS" w:hAnsiTheme="minorHAnsi" w:cstheme="minorHAnsi"/>
          <w:sz w:val="24"/>
          <w:szCs w:val="24"/>
          <w:u w:val="single"/>
        </w:rPr>
        <w:t>ryczałtu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przedłożonej</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przed</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podpisaniem</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umowy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Kalkulację</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ryczałtu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należy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sporządzić</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na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podstawie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dostarczonych</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przedmiarów</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i</w:t>
      </w:r>
      <w:proofErr w:type="spellEnd"/>
      <w:r w:rsidRPr="00D14566">
        <w:rPr>
          <w:rFonts w:asciiTheme="minorHAnsi" w:eastAsia="Arial Unicode MS" w:hAnsiTheme="minorHAnsi" w:cstheme="minorHAnsi"/>
          <w:sz w:val="24"/>
          <w:szCs w:val="24"/>
        </w:rPr>
        <w:t> </w:t>
      </w:r>
      <w:proofErr w:type="spellStart"/>
      <w:r w:rsidRPr="00D14566">
        <w:rPr>
          <w:rFonts w:asciiTheme="minorHAnsi" w:eastAsia="Arial Unicode MS" w:hAnsiTheme="minorHAnsi" w:cstheme="minorHAnsi"/>
          <w:sz w:val="24"/>
          <w:szCs w:val="24"/>
        </w:rPr>
        <w:t>uzupełnić</w:t>
      </w:r>
      <w:proofErr w:type="spellEnd"/>
      <w:r w:rsidRPr="00D14566">
        <w:rPr>
          <w:rFonts w:asciiTheme="minorHAnsi" w:eastAsia="Arial Unicode MS" w:hAnsiTheme="minorHAnsi" w:cstheme="minorHAnsi"/>
          <w:sz w:val="24"/>
          <w:szCs w:val="24"/>
        </w:rPr>
        <w:t xml:space="preserve"> o </w:t>
      </w:r>
      <w:proofErr w:type="spellStart"/>
      <w:r w:rsidRPr="00D14566">
        <w:rPr>
          <w:rFonts w:asciiTheme="minorHAnsi" w:eastAsia="Arial Unicode MS" w:hAnsiTheme="minorHAnsi" w:cstheme="minorHAnsi"/>
          <w:sz w:val="24"/>
          <w:szCs w:val="24"/>
        </w:rPr>
        <w:t>wszelki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koszty</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które</w:t>
      </w:r>
      <w:proofErr w:type="spellEnd"/>
      <w:r w:rsidRPr="00D14566">
        <w:rPr>
          <w:rFonts w:asciiTheme="minorHAnsi" w:eastAsia="Arial Unicode MS" w:hAnsiTheme="minorHAnsi" w:cstheme="minorHAnsi"/>
          <w:sz w:val="24"/>
          <w:szCs w:val="24"/>
        </w:rPr>
        <w:t xml:space="preserve"> Wykonawca, po </w:t>
      </w:r>
      <w:proofErr w:type="spellStart"/>
      <w:r w:rsidRPr="00D14566">
        <w:rPr>
          <w:rFonts w:asciiTheme="minorHAnsi" w:eastAsia="Arial Unicode MS" w:hAnsiTheme="minorHAnsi" w:cstheme="minorHAnsi"/>
          <w:sz w:val="24"/>
          <w:szCs w:val="24"/>
        </w:rPr>
        <w:t>zapoznaniu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się</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przedmiotem</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zamówienia</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poniesie</w:t>
      </w:r>
      <w:proofErr w:type="spellEnd"/>
      <w:r w:rsidRPr="00D14566">
        <w:rPr>
          <w:rFonts w:asciiTheme="minorHAnsi" w:eastAsia="Arial Unicode MS" w:hAnsiTheme="minorHAnsi" w:cstheme="minorHAnsi"/>
          <w:sz w:val="24"/>
          <w:szCs w:val="24"/>
        </w:rPr>
        <w:t xml:space="preserve"> w </w:t>
      </w:r>
      <w:proofErr w:type="spellStart"/>
      <w:r w:rsidRPr="00D14566">
        <w:rPr>
          <w:rFonts w:asciiTheme="minorHAnsi" w:eastAsia="Arial Unicode MS" w:hAnsiTheme="minorHAnsi" w:cstheme="minorHAnsi"/>
          <w:sz w:val="24"/>
          <w:szCs w:val="24"/>
        </w:rPr>
        <w:t>trakcie</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jego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realizacji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Wartość</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kalkulacji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ryczałtu</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brutto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musi</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być</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tożsama</w:t>
      </w:r>
      <w:proofErr w:type="spellEnd"/>
      <w:r w:rsidRPr="00D14566">
        <w:rPr>
          <w:rFonts w:asciiTheme="minorHAnsi" w:eastAsia="Arial Unicode MS" w:hAnsiTheme="minorHAnsi" w:cstheme="minorHAnsi"/>
          <w:sz w:val="24"/>
          <w:szCs w:val="24"/>
        </w:rPr>
        <w:t xml:space="preserve"> z </w:t>
      </w:r>
      <w:proofErr w:type="spellStart"/>
      <w:r w:rsidRPr="00D14566">
        <w:rPr>
          <w:rFonts w:asciiTheme="minorHAnsi" w:eastAsia="Arial Unicode MS" w:hAnsiTheme="minorHAnsi" w:cstheme="minorHAnsi"/>
          <w:sz w:val="24"/>
          <w:szCs w:val="24"/>
        </w:rPr>
        <w:t>ceną</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ryczałtową</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brutto</w:t>
      </w:r>
      <w:proofErr w:type="spellEnd"/>
      <w:r w:rsidRPr="00D14566">
        <w:rPr>
          <w:rFonts w:asciiTheme="minorHAnsi" w:eastAsia="Arial Unicode MS" w:hAnsiTheme="minorHAnsi" w:cstheme="minorHAnsi"/>
          <w:sz w:val="24"/>
          <w:szCs w:val="24"/>
        </w:rPr>
        <w:t xml:space="preserve"> (</w:t>
      </w:r>
      <w:proofErr w:type="spellStart"/>
      <w:r w:rsidRPr="00D14566">
        <w:rPr>
          <w:rFonts w:asciiTheme="minorHAnsi" w:eastAsia="Arial Unicode MS" w:hAnsiTheme="minorHAnsi" w:cstheme="minorHAnsi"/>
          <w:sz w:val="24"/>
          <w:szCs w:val="24"/>
        </w:rPr>
        <w:t>Cb</w:t>
      </w:r>
      <w:proofErr w:type="spellEnd"/>
      <w:r w:rsidRPr="00D14566">
        <w:rPr>
          <w:rFonts w:asciiTheme="minorHAnsi" w:eastAsia="Arial Unicode MS" w:hAnsiTheme="minorHAnsi" w:cstheme="minorHAnsi"/>
          <w:sz w:val="24"/>
          <w:szCs w:val="24"/>
        </w:rPr>
        <w:t>) w </w:t>
      </w:r>
      <w:proofErr w:type="spellStart"/>
      <w:r w:rsidRPr="00D14566">
        <w:rPr>
          <w:rFonts w:asciiTheme="minorHAnsi" w:eastAsia="Arial Unicode MS" w:hAnsiTheme="minorHAnsi" w:cstheme="minorHAnsi"/>
          <w:sz w:val="24"/>
          <w:szCs w:val="24"/>
        </w:rPr>
        <w:t>ofercie</w:t>
      </w:r>
      <w:proofErr w:type="spellEnd"/>
      <w:r w:rsidRPr="00D14566">
        <w:rPr>
          <w:rFonts w:asciiTheme="minorHAnsi" w:eastAsia="Arial Unicode MS" w:hAnsiTheme="minorHAnsi" w:cstheme="minorHAnsi"/>
          <w:sz w:val="24"/>
          <w:szCs w:val="24"/>
        </w:rPr>
        <w:t>.</w:t>
      </w:r>
    </w:p>
    <w:p w14:paraId="32CA3CDC" w14:textId="4D7F2AF2" w:rsidR="00CA6097" w:rsidRPr="00CA6097" w:rsidRDefault="00CA6097">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proofErr w:type="spellStart"/>
      <w:r w:rsidRPr="00CA6097">
        <w:rPr>
          <w:rFonts w:asciiTheme="minorHAnsi" w:hAnsiTheme="minorHAnsi" w:cstheme="minorHAnsi"/>
          <w:color w:val="0C0C0C"/>
          <w:sz w:val="24"/>
          <w:szCs w:val="24"/>
        </w:rPr>
        <w:t>Wykonawca</w:t>
      </w:r>
      <w:proofErr w:type="spellEnd"/>
      <w:r w:rsidRPr="00CA6097">
        <w:rPr>
          <w:rFonts w:asciiTheme="minorHAnsi" w:hAnsiTheme="minorHAnsi" w:cstheme="minorHAnsi"/>
          <w:color w:val="0C0C0C"/>
          <w:sz w:val="24"/>
          <w:szCs w:val="24"/>
        </w:rPr>
        <w:t xml:space="preserve"> </w:t>
      </w:r>
      <w:proofErr w:type="spellStart"/>
      <w:proofErr w:type="gramStart"/>
      <w:r w:rsidRPr="00CA6097">
        <w:rPr>
          <w:rFonts w:asciiTheme="minorHAnsi" w:hAnsiTheme="minorHAnsi" w:cstheme="minorHAnsi"/>
          <w:color w:val="0C0C0C"/>
          <w:sz w:val="24"/>
          <w:szCs w:val="24"/>
        </w:rPr>
        <w:t>kalkulację</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ryczałtu</w:t>
      </w:r>
      <w:proofErr w:type="spellEnd"/>
      <w:proofErr w:type="gram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musi</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przygotować</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metodą</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uproszczoną</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stosując</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poniższą</w:t>
      </w:r>
      <w:proofErr w:type="spellEnd"/>
      <w:r w:rsidRPr="00CA6097">
        <w:rPr>
          <w:rFonts w:asciiTheme="minorHAnsi" w:hAnsiTheme="minorHAnsi" w:cstheme="minorHAnsi"/>
          <w:color w:val="0C0C0C"/>
          <w:sz w:val="24"/>
          <w:szCs w:val="24"/>
        </w:rPr>
        <w:t xml:space="preserve"> </w:t>
      </w:r>
      <w:proofErr w:type="spellStart"/>
      <w:r w:rsidRPr="00CA6097">
        <w:rPr>
          <w:rFonts w:asciiTheme="minorHAnsi" w:hAnsiTheme="minorHAnsi" w:cstheme="minorHAnsi"/>
          <w:color w:val="0C0C0C"/>
          <w:sz w:val="24"/>
          <w:szCs w:val="24"/>
        </w:rPr>
        <w:t>tabelę</w:t>
      </w:r>
      <w:proofErr w:type="spellEnd"/>
      <w:r w:rsidRPr="00CA6097">
        <w:rPr>
          <w:rFonts w:asciiTheme="minorHAnsi" w:hAnsiTheme="minorHAnsi" w:cstheme="minorHAnsi"/>
          <w:color w:val="0C0C0C"/>
          <w:sz w:val="24"/>
          <w:szCs w:val="24"/>
        </w:rPr>
        <w:t>:</w:t>
      </w:r>
    </w:p>
    <w:tbl>
      <w:tblPr>
        <w:tblW w:w="8505" w:type="dxa"/>
        <w:tblInd w:w="354" w:type="dxa"/>
        <w:tblLayout w:type="fixed"/>
        <w:tblCellMar>
          <w:left w:w="70" w:type="dxa"/>
          <w:right w:w="70" w:type="dxa"/>
        </w:tblCellMar>
        <w:tblLook w:val="0000" w:firstRow="0" w:lastRow="0" w:firstColumn="0" w:lastColumn="0" w:noHBand="0" w:noVBand="0"/>
      </w:tblPr>
      <w:tblGrid>
        <w:gridCol w:w="509"/>
        <w:gridCol w:w="1192"/>
        <w:gridCol w:w="2126"/>
        <w:gridCol w:w="709"/>
        <w:gridCol w:w="850"/>
        <w:gridCol w:w="1648"/>
        <w:gridCol w:w="1471"/>
      </w:tblGrid>
      <w:tr w:rsidR="00CA6097" w:rsidRPr="00CA6097" w14:paraId="67D320BA" w14:textId="77777777" w:rsidTr="00CA6097">
        <w:tc>
          <w:tcPr>
            <w:tcW w:w="509" w:type="dxa"/>
            <w:tcBorders>
              <w:top w:val="single" w:sz="4" w:space="0" w:color="000000"/>
              <w:left w:val="single" w:sz="4" w:space="0" w:color="000000"/>
              <w:bottom w:val="single" w:sz="4" w:space="0" w:color="000000"/>
            </w:tcBorders>
          </w:tcPr>
          <w:p w14:paraId="138D9705" w14:textId="77777777" w:rsidR="00CA6097" w:rsidRPr="00CA6097" w:rsidRDefault="00CA6097" w:rsidP="00222481">
            <w:pPr>
              <w:snapToGrid w:val="0"/>
              <w:jc w:val="both"/>
              <w:rPr>
                <w:rFonts w:ascii="Calibri" w:hAnsi="Calibri" w:cs="Calibri"/>
                <w:bCs/>
                <w:sz w:val="24"/>
                <w:szCs w:val="24"/>
              </w:rPr>
            </w:pPr>
            <w:proofErr w:type="spellStart"/>
            <w:r w:rsidRPr="00CA6097">
              <w:rPr>
                <w:rFonts w:ascii="Calibri" w:hAnsi="Calibri" w:cs="Calibri"/>
                <w:bCs/>
                <w:sz w:val="24"/>
                <w:szCs w:val="24"/>
              </w:rPr>
              <w:t>Lp</w:t>
            </w:r>
            <w:proofErr w:type="spellEnd"/>
            <w:r w:rsidRPr="00CA6097">
              <w:rPr>
                <w:rFonts w:ascii="Calibri" w:hAnsi="Calibri" w:cs="Calibri"/>
                <w:bCs/>
                <w:sz w:val="24"/>
                <w:szCs w:val="24"/>
              </w:rPr>
              <w:t>*</w:t>
            </w:r>
          </w:p>
        </w:tc>
        <w:tc>
          <w:tcPr>
            <w:tcW w:w="1192" w:type="dxa"/>
            <w:tcBorders>
              <w:top w:val="single" w:sz="4" w:space="0" w:color="000000"/>
              <w:left w:val="single" w:sz="4" w:space="0" w:color="000000"/>
              <w:bottom w:val="single" w:sz="4" w:space="0" w:color="000000"/>
            </w:tcBorders>
          </w:tcPr>
          <w:p w14:paraId="39E75F27"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Podstawa wyceny</w:t>
            </w:r>
          </w:p>
        </w:tc>
        <w:tc>
          <w:tcPr>
            <w:tcW w:w="2126" w:type="dxa"/>
            <w:tcBorders>
              <w:top w:val="single" w:sz="4" w:space="0" w:color="000000"/>
              <w:left w:val="single" w:sz="4" w:space="0" w:color="000000"/>
              <w:bottom w:val="single" w:sz="4" w:space="0" w:color="000000"/>
            </w:tcBorders>
          </w:tcPr>
          <w:p w14:paraId="7C3A27D1"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Opis pozycji przedmiaru robót *</w:t>
            </w:r>
          </w:p>
        </w:tc>
        <w:tc>
          <w:tcPr>
            <w:tcW w:w="709" w:type="dxa"/>
            <w:tcBorders>
              <w:top w:val="single" w:sz="4" w:space="0" w:color="000000"/>
              <w:left w:val="single" w:sz="4" w:space="0" w:color="000000"/>
              <w:bottom w:val="single" w:sz="4" w:space="0" w:color="000000"/>
            </w:tcBorders>
          </w:tcPr>
          <w:p w14:paraId="5E167629"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j.m.*</w:t>
            </w:r>
          </w:p>
        </w:tc>
        <w:tc>
          <w:tcPr>
            <w:tcW w:w="850" w:type="dxa"/>
            <w:tcBorders>
              <w:top w:val="single" w:sz="4" w:space="0" w:color="000000"/>
              <w:left w:val="single" w:sz="4" w:space="0" w:color="000000"/>
              <w:bottom w:val="single" w:sz="4" w:space="0" w:color="000000"/>
            </w:tcBorders>
          </w:tcPr>
          <w:p w14:paraId="1EBFD8D7"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ilość*</w:t>
            </w:r>
          </w:p>
        </w:tc>
        <w:tc>
          <w:tcPr>
            <w:tcW w:w="1648" w:type="dxa"/>
            <w:tcBorders>
              <w:top w:val="single" w:sz="4" w:space="0" w:color="000000"/>
              <w:left w:val="single" w:sz="4" w:space="0" w:color="000000"/>
              <w:bottom w:val="single" w:sz="4" w:space="0" w:color="000000"/>
            </w:tcBorders>
          </w:tcPr>
          <w:p w14:paraId="40EE70B2"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Cena jednostkowa</w:t>
            </w:r>
          </w:p>
        </w:tc>
        <w:tc>
          <w:tcPr>
            <w:tcW w:w="1471" w:type="dxa"/>
            <w:tcBorders>
              <w:top w:val="single" w:sz="4" w:space="0" w:color="000000"/>
              <w:left w:val="single" w:sz="4" w:space="0" w:color="000000"/>
              <w:bottom w:val="single" w:sz="4" w:space="0" w:color="000000"/>
              <w:right w:val="single" w:sz="4" w:space="0" w:color="000000"/>
            </w:tcBorders>
          </w:tcPr>
          <w:p w14:paraId="1666262C"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Wartość pozycji</w:t>
            </w:r>
          </w:p>
        </w:tc>
      </w:tr>
      <w:tr w:rsidR="00CA6097" w:rsidRPr="00CA6097" w14:paraId="36826A07" w14:textId="77777777" w:rsidTr="00CA6097">
        <w:tc>
          <w:tcPr>
            <w:tcW w:w="509" w:type="dxa"/>
            <w:tcBorders>
              <w:left w:val="single" w:sz="4" w:space="0" w:color="000000"/>
              <w:bottom w:val="single" w:sz="4" w:space="0" w:color="000000"/>
            </w:tcBorders>
          </w:tcPr>
          <w:p w14:paraId="299B68FF"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1</w:t>
            </w:r>
          </w:p>
        </w:tc>
        <w:tc>
          <w:tcPr>
            <w:tcW w:w="1192" w:type="dxa"/>
            <w:tcBorders>
              <w:left w:val="single" w:sz="4" w:space="0" w:color="000000"/>
              <w:bottom w:val="single" w:sz="4" w:space="0" w:color="000000"/>
            </w:tcBorders>
          </w:tcPr>
          <w:p w14:paraId="4A17C7EB"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2</w:t>
            </w:r>
          </w:p>
        </w:tc>
        <w:tc>
          <w:tcPr>
            <w:tcW w:w="2126" w:type="dxa"/>
            <w:tcBorders>
              <w:left w:val="single" w:sz="4" w:space="0" w:color="000000"/>
              <w:bottom w:val="single" w:sz="4" w:space="0" w:color="000000"/>
            </w:tcBorders>
          </w:tcPr>
          <w:p w14:paraId="0D5D4E94"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3</w:t>
            </w:r>
          </w:p>
        </w:tc>
        <w:tc>
          <w:tcPr>
            <w:tcW w:w="709" w:type="dxa"/>
            <w:tcBorders>
              <w:left w:val="single" w:sz="4" w:space="0" w:color="000000"/>
              <w:bottom w:val="single" w:sz="4" w:space="0" w:color="000000"/>
            </w:tcBorders>
          </w:tcPr>
          <w:p w14:paraId="4F9C2CD3"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4</w:t>
            </w:r>
          </w:p>
        </w:tc>
        <w:tc>
          <w:tcPr>
            <w:tcW w:w="850" w:type="dxa"/>
            <w:tcBorders>
              <w:left w:val="single" w:sz="4" w:space="0" w:color="000000"/>
              <w:bottom w:val="single" w:sz="4" w:space="0" w:color="000000"/>
            </w:tcBorders>
          </w:tcPr>
          <w:p w14:paraId="3570892C"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5</w:t>
            </w:r>
          </w:p>
        </w:tc>
        <w:tc>
          <w:tcPr>
            <w:tcW w:w="1648" w:type="dxa"/>
            <w:tcBorders>
              <w:left w:val="single" w:sz="4" w:space="0" w:color="000000"/>
              <w:bottom w:val="single" w:sz="4" w:space="0" w:color="000000"/>
            </w:tcBorders>
          </w:tcPr>
          <w:p w14:paraId="394B33C1"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6</w:t>
            </w:r>
          </w:p>
        </w:tc>
        <w:tc>
          <w:tcPr>
            <w:tcW w:w="1471" w:type="dxa"/>
            <w:tcBorders>
              <w:left w:val="single" w:sz="4" w:space="0" w:color="000000"/>
              <w:bottom w:val="single" w:sz="4" w:space="0" w:color="000000"/>
              <w:right w:val="single" w:sz="4" w:space="0" w:color="000000"/>
            </w:tcBorders>
          </w:tcPr>
          <w:p w14:paraId="150D33A1" w14:textId="77777777" w:rsidR="00CA6097" w:rsidRPr="00CA6097" w:rsidRDefault="00CA6097" w:rsidP="00222481">
            <w:pPr>
              <w:snapToGrid w:val="0"/>
              <w:jc w:val="both"/>
              <w:rPr>
                <w:rFonts w:ascii="Calibri" w:hAnsi="Calibri" w:cs="Calibri"/>
                <w:bCs/>
                <w:sz w:val="24"/>
                <w:szCs w:val="24"/>
              </w:rPr>
            </w:pPr>
            <w:r w:rsidRPr="00CA6097">
              <w:rPr>
                <w:rFonts w:ascii="Calibri" w:hAnsi="Calibri" w:cs="Calibri"/>
                <w:bCs/>
                <w:sz w:val="24"/>
                <w:szCs w:val="24"/>
              </w:rPr>
              <w:t>5x6</w:t>
            </w:r>
          </w:p>
        </w:tc>
      </w:tr>
      <w:tr w:rsidR="00CA6097" w:rsidRPr="00CA6097" w14:paraId="5C9B8EDE" w14:textId="77777777" w:rsidTr="00CA6097">
        <w:tc>
          <w:tcPr>
            <w:tcW w:w="509" w:type="dxa"/>
            <w:tcBorders>
              <w:left w:val="single" w:sz="4" w:space="0" w:color="000000"/>
              <w:bottom w:val="single" w:sz="4" w:space="0" w:color="000000"/>
            </w:tcBorders>
          </w:tcPr>
          <w:p w14:paraId="442A4D68" w14:textId="77777777" w:rsidR="00CA6097" w:rsidRPr="00CA6097" w:rsidRDefault="00CA6097" w:rsidP="00222481">
            <w:pPr>
              <w:snapToGrid w:val="0"/>
              <w:jc w:val="both"/>
              <w:rPr>
                <w:rFonts w:ascii="Calibri" w:hAnsi="Calibri" w:cs="Calibri"/>
                <w:bCs/>
                <w:sz w:val="24"/>
                <w:szCs w:val="24"/>
              </w:rPr>
            </w:pPr>
          </w:p>
        </w:tc>
        <w:tc>
          <w:tcPr>
            <w:tcW w:w="1192" w:type="dxa"/>
            <w:tcBorders>
              <w:left w:val="single" w:sz="4" w:space="0" w:color="000000"/>
              <w:bottom w:val="single" w:sz="4" w:space="0" w:color="000000"/>
            </w:tcBorders>
          </w:tcPr>
          <w:p w14:paraId="25E877D5" w14:textId="77777777" w:rsidR="00CA6097" w:rsidRPr="00CA6097" w:rsidRDefault="00CA6097" w:rsidP="00222481">
            <w:pPr>
              <w:snapToGrid w:val="0"/>
              <w:jc w:val="both"/>
              <w:rPr>
                <w:rFonts w:ascii="Calibri" w:hAnsi="Calibri" w:cs="Calibri"/>
                <w:bCs/>
                <w:sz w:val="24"/>
                <w:szCs w:val="24"/>
              </w:rPr>
            </w:pPr>
          </w:p>
        </w:tc>
        <w:tc>
          <w:tcPr>
            <w:tcW w:w="2126" w:type="dxa"/>
            <w:tcBorders>
              <w:left w:val="single" w:sz="4" w:space="0" w:color="000000"/>
              <w:bottom w:val="single" w:sz="4" w:space="0" w:color="000000"/>
            </w:tcBorders>
          </w:tcPr>
          <w:p w14:paraId="6249F32E" w14:textId="77777777" w:rsidR="00CA6097" w:rsidRPr="00CA6097" w:rsidRDefault="00CA6097" w:rsidP="00222481">
            <w:pPr>
              <w:snapToGrid w:val="0"/>
              <w:jc w:val="both"/>
              <w:rPr>
                <w:rFonts w:ascii="Calibri" w:hAnsi="Calibri" w:cs="Calibri"/>
                <w:bCs/>
                <w:sz w:val="24"/>
                <w:szCs w:val="24"/>
              </w:rPr>
            </w:pPr>
          </w:p>
        </w:tc>
        <w:tc>
          <w:tcPr>
            <w:tcW w:w="709" w:type="dxa"/>
            <w:tcBorders>
              <w:left w:val="single" w:sz="4" w:space="0" w:color="000000"/>
              <w:bottom w:val="single" w:sz="4" w:space="0" w:color="000000"/>
            </w:tcBorders>
          </w:tcPr>
          <w:p w14:paraId="4A030C85" w14:textId="77777777" w:rsidR="00CA6097" w:rsidRPr="00CA6097" w:rsidRDefault="00CA6097" w:rsidP="00222481">
            <w:pPr>
              <w:snapToGrid w:val="0"/>
              <w:jc w:val="both"/>
              <w:rPr>
                <w:rFonts w:ascii="Calibri" w:hAnsi="Calibri" w:cs="Calibri"/>
                <w:bCs/>
                <w:sz w:val="24"/>
                <w:szCs w:val="24"/>
              </w:rPr>
            </w:pPr>
          </w:p>
        </w:tc>
        <w:tc>
          <w:tcPr>
            <w:tcW w:w="850" w:type="dxa"/>
            <w:tcBorders>
              <w:left w:val="single" w:sz="4" w:space="0" w:color="000000"/>
              <w:bottom w:val="single" w:sz="4" w:space="0" w:color="000000"/>
            </w:tcBorders>
          </w:tcPr>
          <w:p w14:paraId="720417DD" w14:textId="77777777" w:rsidR="00CA6097" w:rsidRPr="00CA6097" w:rsidRDefault="00CA6097" w:rsidP="00222481">
            <w:pPr>
              <w:snapToGrid w:val="0"/>
              <w:jc w:val="both"/>
              <w:rPr>
                <w:rFonts w:ascii="Calibri" w:hAnsi="Calibri" w:cs="Calibri"/>
                <w:bCs/>
                <w:sz w:val="24"/>
                <w:szCs w:val="24"/>
              </w:rPr>
            </w:pPr>
          </w:p>
        </w:tc>
        <w:tc>
          <w:tcPr>
            <w:tcW w:w="1648" w:type="dxa"/>
            <w:tcBorders>
              <w:left w:val="single" w:sz="4" w:space="0" w:color="000000"/>
              <w:bottom w:val="single" w:sz="4" w:space="0" w:color="000000"/>
            </w:tcBorders>
          </w:tcPr>
          <w:p w14:paraId="2214796A" w14:textId="77777777" w:rsidR="00CA6097" w:rsidRPr="00CA6097" w:rsidRDefault="00CA6097" w:rsidP="00222481">
            <w:pPr>
              <w:snapToGrid w:val="0"/>
              <w:jc w:val="both"/>
              <w:rPr>
                <w:rFonts w:ascii="Calibri" w:hAnsi="Calibri" w:cs="Calibri"/>
                <w:bCs/>
                <w:sz w:val="24"/>
                <w:szCs w:val="24"/>
              </w:rPr>
            </w:pPr>
          </w:p>
        </w:tc>
        <w:tc>
          <w:tcPr>
            <w:tcW w:w="1471" w:type="dxa"/>
            <w:tcBorders>
              <w:left w:val="single" w:sz="4" w:space="0" w:color="000000"/>
              <w:bottom w:val="single" w:sz="4" w:space="0" w:color="000000"/>
              <w:right w:val="single" w:sz="4" w:space="0" w:color="000000"/>
            </w:tcBorders>
          </w:tcPr>
          <w:p w14:paraId="0682A25D" w14:textId="77777777" w:rsidR="00CA6097" w:rsidRPr="00CA6097" w:rsidRDefault="00CA6097" w:rsidP="00222481">
            <w:pPr>
              <w:snapToGrid w:val="0"/>
              <w:jc w:val="both"/>
              <w:rPr>
                <w:rFonts w:ascii="Calibri" w:hAnsi="Calibri" w:cs="Calibri"/>
                <w:bCs/>
                <w:sz w:val="24"/>
                <w:szCs w:val="24"/>
              </w:rPr>
            </w:pPr>
          </w:p>
        </w:tc>
      </w:tr>
    </w:tbl>
    <w:p w14:paraId="56C4C69E" w14:textId="4FF20EF4" w:rsidR="00CA6097" w:rsidRPr="00CA6097" w:rsidRDefault="00CA6097" w:rsidP="00CA6097">
      <w:pPr>
        <w:pStyle w:val="Akapitzlist"/>
        <w:jc w:val="both"/>
        <w:rPr>
          <w:rFonts w:asciiTheme="minorHAnsi" w:hAnsiTheme="minorHAnsi" w:cstheme="minorHAnsi"/>
          <w:bCs/>
          <w:sz w:val="24"/>
          <w:szCs w:val="24"/>
        </w:rPr>
      </w:pPr>
    </w:p>
    <w:p w14:paraId="728131C0" w14:textId="0712EC6F" w:rsidR="00D14566" w:rsidRPr="00CA6097" w:rsidRDefault="00CA6097" w:rsidP="00CA6097">
      <w:pPr>
        <w:tabs>
          <w:tab w:val="left" w:pos="426"/>
        </w:tabs>
        <w:jc w:val="both"/>
        <w:rPr>
          <w:rFonts w:asciiTheme="minorHAnsi" w:hAnsiTheme="minorHAnsi" w:cstheme="minorHAnsi"/>
          <w:color w:val="0C0C0C"/>
          <w:sz w:val="24"/>
          <w:szCs w:val="24"/>
        </w:rPr>
      </w:pPr>
      <w:r w:rsidRPr="00CA6097">
        <w:rPr>
          <w:rFonts w:asciiTheme="minorHAnsi" w:hAnsiTheme="minorHAnsi" w:cstheme="minorHAnsi"/>
          <w:color w:val="0C0C0C"/>
          <w:sz w:val="24"/>
          <w:szCs w:val="24"/>
        </w:rPr>
        <w:t>* w kalkulacji opisy pozycji przedmiaru robót oraz numeracja, j.m., ilość winny być identyczne jak w przedmiarach przekazanych Wykonawcy .</w:t>
      </w:r>
    </w:p>
    <w:p w14:paraId="7C145BA1" w14:textId="77777777" w:rsidR="009515E8" w:rsidRPr="003841DC" w:rsidRDefault="009515E8" w:rsidP="003841DC">
      <w:pPr>
        <w:pStyle w:val="Nagwek2"/>
        <w:spacing w:after="360"/>
        <w:rPr>
          <w:rFonts w:asciiTheme="minorHAnsi" w:hAnsiTheme="minorHAnsi" w:cstheme="minorHAnsi"/>
        </w:rPr>
      </w:pPr>
      <w:bookmarkStart w:id="15" w:name="_1wm6hsxsy23e" w:colFirst="0" w:colLast="0"/>
      <w:bookmarkEnd w:id="15"/>
      <w:r w:rsidRPr="003841DC">
        <w:rPr>
          <w:rFonts w:asciiTheme="minorHAnsi" w:hAnsiTheme="minorHAnsi" w:cstheme="minorHAnsi"/>
        </w:rPr>
        <w:t>XV. Wymagania dotyczące wadium</w:t>
      </w:r>
    </w:p>
    <w:p w14:paraId="340C26C6" w14:textId="77777777" w:rsidR="009515E8" w:rsidRPr="00735D2A" w:rsidRDefault="009515E8">
      <w:pPr>
        <w:numPr>
          <w:ilvl w:val="3"/>
          <w:numId w:val="14"/>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3841DC" w:rsidRDefault="009515E8" w:rsidP="003841DC">
      <w:pPr>
        <w:pStyle w:val="Nagwek2"/>
        <w:spacing w:after="360"/>
        <w:rPr>
          <w:rFonts w:asciiTheme="minorHAnsi" w:hAnsiTheme="minorHAnsi" w:cstheme="minorHAnsi"/>
        </w:rPr>
      </w:pPr>
      <w:bookmarkStart w:id="16" w:name="_kraqvybbazqg" w:colFirst="0" w:colLast="0"/>
      <w:bookmarkEnd w:id="16"/>
      <w:r w:rsidRPr="003841DC">
        <w:rPr>
          <w:rFonts w:asciiTheme="minorHAnsi" w:hAnsiTheme="minorHAnsi" w:cstheme="minorHAnsi"/>
        </w:rPr>
        <w:t>XVI. Termin związania ofertą</w:t>
      </w:r>
    </w:p>
    <w:p w14:paraId="6F0A56AB" w14:textId="7D7690B6" w:rsidR="009515E8" w:rsidRPr="00735D2A" w:rsidRDefault="009515E8">
      <w:pPr>
        <w:numPr>
          <w:ilvl w:val="0"/>
          <w:numId w:val="16"/>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3B11B3">
        <w:rPr>
          <w:rFonts w:asciiTheme="minorHAnsi" w:hAnsiTheme="minorHAnsi" w:cstheme="minorHAnsi"/>
          <w:sz w:val="24"/>
          <w:szCs w:val="24"/>
        </w:rPr>
        <w:t>11.09.2026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pPr>
        <w:numPr>
          <w:ilvl w:val="0"/>
          <w:numId w:val="16"/>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17" w:name="_iwk7tzonv6ne" w:colFirst="0" w:colLast="0"/>
      <w:bookmarkEnd w:id="17"/>
      <w:r w:rsidRPr="003841DC">
        <w:rPr>
          <w:rFonts w:asciiTheme="minorHAnsi" w:hAnsiTheme="minorHAnsi" w:cstheme="minorHAnsi"/>
        </w:rPr>
        <w:lastRenderedPageBreak/>
        <w:t>XVII. Sposób i termin składania ofert</w:t>
      </w:r>
    </w:p>
    <w:p w14:paraId="7BCEC18C" w14:textId="12D9D7B8" w:rsidR="009515E8" w:rsidRPr="00735D2A" w:rsidRDefault="009515E8">
      <w:pPr>
        <w:numPr>
          <w:ilvl w:val="0"/>
          <w:numId w:val="21"/>
        </w:numPr>
        <w:spacing w:line="360" w:lineRule="auto"/>
        <w:ind w:left="425"/>
        <w:rPr>
          <w:rFonts w:asciiTheme="minorHAnsi" w:hAnsiTheme="minorHAnsi" w:cstheme="minorHAnsi"/>
          <w:b/>
          <w:sz w:val="24"/>
          <w:szCs w:val="24"/>
        </w:rPr>
      </w:pPr>
      <w:bookmarkStart w:id="18" w:name="_g4kmfra1vcqp" w:colFirst="0" w:colLast="0"/>
      <w:bookmarkEnd w:id="18"/>
      <w:r w:rsidRPr="00735D2A">
        <w:rPr>
          <w:rFonts w:asciiTheme="minorHAnsi" w:hAnsiTheme="minorHAnsi" w:cstheme="minorHAnsi"/>
          <w:sz w:val="24"/>
          <w:szCs w:val="24"/>
        </w:rPr>
        <w:t xml:space="preserve">Ofertę wraz z wymaganymi załącznikami należy złożyć w terminie do dnia: </w:t>
      </w:r>
      <w:r w:rsidR="00E94275">
        <w:rPr>
          <w:rFonts w:asciiTheme="minorHAnsi" w:hAnsiTheme="minorHAnsi" w:cstheme="minorHAnsi"/>
          <w:b/>
          <w:sz w:val="24"/>
          <w:szCs w:val="24"/>
        </w:rPr>
        <w:t xml:space="preserve">13 sierpnia </w:t>
      </w:r>
      <w:r w:rsidRPr="00735D2A">
        <w:rPr>
          <w:rFonts w:asciiTheme="minorHAnsi" w:hAnsiTheme="minorHAnsi" w:cstheme="minorHAnsi"/>
          <w:b/>
          <w:sz w:val="24"/>
          <w:szCs w:val="24"/>
        </w:rPr>
        <w:t>202</w:t>
      </w:r>
      <w:r w:rsidR="00E94275">
        <w:rPr>
          <w:rFonts w:asciiTheme="minorHAnsi" w:hAnsiTheme="minorHAnsi" w:cstheme="minorHAnsi"/>
          <w:b/>
          <w:sz w:val="24"/>
          <w:szCs w:val="24"/>
        </w:rPr>
        <w:t>6</w:t>
      </w:r>
      <w:r w:rsidRPr="00735D2A">
        <w:rPr>
          <w:rFonts w:asciiTheme="minorHAnsi" w:hAnsiTheme="minorHAnsi" w:cstheme="minorHAnsi"/>
          <w:b/>
          <w:sz w:val="24"/>
          <w:szCs w:val="24"/>
        </w:rPr>
        <w:t xml:space="preserve"> r., do godz. </w:t>
      </w:r>
      <w:r w:rsidR="00D10F00">
        <w:rPr>
          <w:rFonts w:asciiTheme="minorHAnsi" w:hAnsiTheme="minorHAnsi" w:cstheme="minorHAnsi"/>
          <w:b/>
          <w:sz w:val="24"/>
          <w:szCs w:val="24"/>
        </w:rPr>
        <w:t>10.00</w:t>
      </w:r>
    </w:p>
    <w:p w14:paraId="45E40D32"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może złożyć tylko jedną ofertę.</w:t>
      </w:r>
    </w:p>
    <w:p w14:paraId="69C30707"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złożenia oferty należy przejść do szczegółów postępowania, wybrać zakładkę oferty/ wnioski, następnie przycisk złóż ofertę. W polu pierwszym Wykonawca zamieszcza tylko uprzednio wypełniony i podpisany podpisem elektronicznym (kwalifikowanym, zaufanym lub osobistym) interaktywny Formularz ofertowy (Pole pierwsze przyjmuje tylko jeden plik), pozostałe oświadczenia i dokumenty składane są poprzez przeniesienie ich do pola drugiego.</w:t>
      </w:r>
    </w:p>
    <w:p w14:paraId="79F19A4A"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Po zakończeniu procesu na ekranie pojawia się informacja, że proces składania ofert się zakończył i można pobrać dokumenty potwierdzające złożenie oferty.</w:t>
      </w:r>
    </w:p>
    <w:p w14:paraId="6D021139" w14:textId="1D1B02E5"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2FC2AF1D" w:rsidR="009515E8" w:rsidRPr="00735D2A" w:rsidRDefault="009515E8">
      <w:pPr>
        <w:numPr>
          <w:ilvl w:val="0"/>
          <w:numId w:val="22"/>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E94275">
        <w:rPr>
          <w:rFonts w:asciiTheme="minorHAnsi" w:hAnsiTheme="minorHAnsi" w:cstheme="minorHAnsi"/>
          <w:b/>
          <w:sz w:val="24"/>
          <w:szCs w:val="24"/>
        </w:rPr>
        <w:t>13 sierpnia 2026</w:t>
      </w:r>
      <w:r w:rsidRPr="00735D2A">
        <w:rPr>
          <w:rFonts w:asciiTheme="minorHAnsi" w:hAnsiTheme="minorHAnsi" w:cstheme="minorHAnsi"/>
          <w:b/>
          <w:sz w:val="24"/>
          <w:szCs w:val="24"/>
        </w:rPr>
        <w:t xml:space="preserve"> r., od godziny </w:t>
      </w:r>
      <w:r w:rsidR="00D10F00">
        <w:rPr>
          <w:rFonts w:asciiTheme="minorHAnsi" w:hAnsiTheme="minorHAnsi" w:cstheme="minorHAnsi"/>
          <w:b/>
          <w:sz w:val="24"/>
          <w:szCs w:val="24"/>
        </w:rPr>
        <w:t>10.30</w:t>
      </w:r>
    </w:p>
    <w:p w14:paraId="5075D478"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lastRenderedPageBreak/>
        <w:t>Otwarcie ofert następuje poprzez użycie mechanizmu do odszyfrowania ofert dostępnego dla Zamawiającego po zalogowaniu na Platformie e-Zamówienia.</w:t>
      </w:r>
    </w:p>
    <w:p w14:paraId="153E496E"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poinformuje o zmianie terminu otwarcia ofert na stronie internetowej prowadzonego postępowania.</w:t>
      </w:r>
    </w:p>
    <w:p w14:paraId="6A2A23BE" w14:textId="3C7F1F45" w:rsidR="009515E8" w:rsidRPr="00465F61" w:rsidRDefault="009515E8" w:rsidP="00465F61">
      <w:pPr>
        <w:pStyle w:val="Nagwek2"/>
        <w:spacing w:after="360" w:line="319" w:lineRule="auto"/>
        <w:rPr>
          <w:rFonts w:asciiTheme="minorHAnsi" w:hAnsiTheme="minorHAnsi" w:cstheme="minorHAnsi"/>
        </w:rPr>
      </w:pPr>
      <w:bookmarkStart w:id="19" w:name="_kc2xtpcwd955" w:colFirst="0" w:colLast="0"/>
      <w:bookmarkEnd w:id="19"/>
      <w:r w:rsidRPr="00465F61">
        <w:rPr>
          <w:rFonts w:asciiTheme="minorHAnsi" w:hAnsiTheme="minorHAnsi" w:cstheme="minorHAnsi"/>
        </w:rPr>
        <w:t>XIX. Opis kryteriów oceny ofert wraz z podaniem wag tych kryteriów i</w:t>
      </w:r>
      <w:r w:rsidR="000E22C7">
        <w:rPr>
          <w:rFonts w:asciiTheme="minorHAnsi" w:hAnsiTheme="minorHAnsi" w:cstheme="minorHAnsi"/>
        </w:rPr>
        <w:t> </w:t>
      </w:r>
      <w:r w:rsidRPr="00465F61">
        <w:rPr>
          <w:rFonts w:asciiTheme="minorHAnsi" w:hAnsiTheme="minorHAnsi" w:cstheme="minorHAnsi"/>
        </w:rPr>
        <w:t xml:space="preserve">sposobu oceny ofert </w:t>
      </w:r>
    </w:p>
    <w:p w14:paraId="6DAA1ED7" w14:textId="77777777"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438545EE" w14:textId="77777777" w:rsidR="009515E8" w:rsidRPr="00735D2A" w:rsidRDefault="009515E8" w:rsidP="00465F61">
      <w:pPr>
        <w:spacing w:before="360" w:after="360" w:line="360" w:lineRule="auto"/>
        <w:rPr>
          <w:rFonts w:asciiTheme="minorHAnsi" w:hAnsiTheme="minorHAnsi" w:cstheme="minorHAnsi"/>
          <w:b/>
          <w:sz w:val="24"/>
          <w:szCs w:val="24"/>
        </w:rPr>
      </w:pPr>
      <w:r w:rsidRPr="00735D2A">
        <w:rPr>
          <w:rFonts w:asciiTheme="minorHAnsi" w:hAnsiTheme="minorHAnsi" w:cstheme="minorHAnsi"/>
          <w:b/>
          <w:sz w:val="24"/>
          <w:szCs w:val="24"/>
        </w:rPr>
        <w:t>Cena ryczałtowa brutto – 60%</w:t>
      </w:r>
    </w:p>
    <w:tbl>
      <w:tblPr>
        <w:tblW w:w="0" w:type="auto"/>
        <w:tblInd w:w="1267" w:type="dxa"/>
        <w:tblLayout w:type="fixed"/>
        <w:tblCellMar>
          <w:left w:w="70" w:type="dxa"/>
          <w:right w:w="70" w:type="dxa"/>
        </w:tblCellMar>
        <w:tblLook w:val="0000" w:firstRow="0" w:lastRow="0" w:firstColumn="0" w:lastColumn="0" w:noHBand="0" w:noVBand="0"/>
      </w:tblPr>
      <w:tblGrid>
        <w:gridCol w:w="1188"/>
        <w:gridCol w:w="4609"/>
        <w:gridCol w:w="1036"/>
      </w:tblGrid>
      <w:tr w:rsidR="009515E8" w:rsidRPr="00735D2A" w14:paraId="3DA641B5" w14:textId="77777777" w:rsidTr="00C35F6A">
        <w:trPr>
          <w:cantSplit/>
          <w:trHeight w:hRule="exact" w:val="278"/>
        </w:trPr>
        <w:tc>
          <w:tcPr>
            <w:tcW w:w="1188" w:type="dxa"/>
            <w:vMerge w:val="restart"/>
            <w:tcBorders>
              <w:top w:val="single" w:sz="2" w:space="0" w:color="000000"/>
              <w:left w:val="single" w:sz="2" w:space="0" w:color="000000"/>
              <w:bottom w:val="single" w:sz="2" w:space="0" w:color="000000"/>
            </w:tcBorders>
            <w:vAlign w:val="center"/>
          </w:tcPr>
          <w:p w14:paraId="10B6AA3A" w14:textId="77777777" w:rsidR="009515E8" w:rsidRPr="00735D2A" w:rsidRDefault="009515E8" w:rsidP="00735D2A">
            <w:pPr>
              <w:pStyle w:val="Tekstprzypisudolnego"/>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1</w:t>
            </w:r>
            <w:r w:rsidRPr="00735D2A">
              <w:rPr>
                <w:rFonts w:asciiTheme="minorHAnsi" w:hAnsiTheme="minorHAnsi" w:cstheme="minorHAnsi"/>
                <w:b/>
                <w:sz w:val="24"/>
                <w:szCs w:val="24"/>
              </w:rPr>
              <w:t xml:space="preserve"> =</w:t>
            </w:r>
          </w:p>
        </w:tc>
        <w:tc>
          <w:tcPr>
            <w:tcW w:w="4609" w:type="dxa"/>
            <w:tcBorders>
              <w:top w:val="single" w:sz="2" w:space="0" w:color="000000"/>
              <w:bottom w:val="single" w:sz="2" w:space="0" w:color="000000"/>
            </w:tcBorders>
          </w:tcPr>
          <w:p w14:paraId="4AAD30E3"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cena ryczałtowa brutto najtańsza x 100</w:t>
            </w:r>
          </w:p>
        </w:tc>
        <w:tc>
          <w:tcPr>
            <w:tcW w:w="1036" w:type="dxa"/>
            <w:vMerge w:val="restart"/>
            <w:tcBorders>
              <w:top w:val="single" w:sz="2" w:space="0" w:color="000000"/>
              <w:bottom w:val="single" w:sz="2" w:space="0" w:color="000000"/>
              <w:right w:val="single" w:sz="2" w:space="0" w:color="000000"/>
            </w:tcBorders>
            <w:vAlign w:val="center"/>
          </w:tcPr>
          <w:p w14:paraId="713948AE"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60%</w:t>
            </w:r>
          </w:p>
        </w:tc>
      </w:tr>
      <w:tr w:rsidR="009515E8" w:rsidRPr="00735D2A" w14:paraId="181D99A6" w14:textId="77777777" w:rsidTr="002859E1">
        <w:trPr>
          <w:cantSplit/>
          <w:trHeight w:hRule="exact" w:val="294"/>
        </w:trPr>
        <w:tc>
          <w:tcPr>
            <w:tcW w:w="1188" w:type="dxa"/>
            <w:vMerge/>
            <w:tcBorders>
              <w:top w:val="single" w:sz="2" w:space="0" w:color="000000"/>
              <w:left w:val="single" w:sz="2" w:space="0" w:color="000000"/>
              <w:bottom w:val="single" w:sz="2" w:space="0" w:color="000000"/>
            </w:tcBorders>
            <w:vAlign w:val="center"/>
          </w:tcPr>
          <w:p w14:paraId="2E339865" w14:textId="77777777" w:rsidR="009515E8" w:rsidRPr="00735D2A" w:rsidRDefault="009515E8" w:rsidP="00735D2A">
            <w:pPr>
              <w:spacing w:line="360" w:lineRule="auto"/>
              <w:rPr>
                <w:rFonts w:asciiTheme="minorHAnsi" w:hAnsiTheme="minorHAnsi" w:cstheme="minorHAnsi"/>
                <w:sz w:val="24"/>
                <w:szCs w:val="24"/>
              </w:rPr>
            </w:pPr>
          </w:p>
        </w:tc>
        <w:tc>
          <w:tcPr>
            <w:tcW w:w="4609" w:type="dxa"/>
            <w:tcBorders>
              <w:bottom w:val="single" w:sz="2" w:space="0" w:color="000000"/>
            </w:tcBorders>
          </w:tcPr>
          <w:p w14:paraId="0C6A13CA" w14:textId="5BCCF3DE"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cena ryczałtowa brutto badana</w:t>
            </w:r>
          </w:p>
          <w:p w14:paraId="5C85EF98"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p>
        </w:tc>
        <w:tc>
          <w:tcPr>
            <w:tcW w:w="1036" w:type="dxa"/>
            <w:vMerge/>
            <w:tcBorders>
              <w:top w:val="single" w:sz="2" w:space="0" w:color="000000"/>
              <w:bottom w:val="single" w:sz="2" w:space="0" w:color="000000"/>
              <w:right w:val="single" w:sz="2" w:space="0" w:color="000000"/>
            </w:tcBorders>
            <w:vAlign w:val="center"/>
          </w:tcPr>
          <w:p w14:paraId="19457170" w14:textId="77777777" w:rsidR="009515E8" w:rsidRPr="00735D2A" w:rsidRDefault="009515E8" w:rsidP="00735D2A">
            <w:pPr>
              <w:spacing w:line="360" w:lineRule="auto"/>
              <w:rPr>
                <w:rFonts w:asciiTheme="minorHAnsi" w:hAnsiTheme="minorHAnsi" w:cstheme="minorHAnsi"/>
                <w:sz w:val="24"/>
                <w:szCs w:val="24"/>
              </w:rPr>
            </w:pPr>
          </w:p>
        </w:tc>
      </w:tr>
    </w:tbl>
    <w:p w14:paraId="32B5971B" w14:textId="77777777" w:rsidR="002E30AB" w:rsidRDefault="002E30AB" w:rsidP="002E30AB">
      <w:pPr>
        <w:tabs>
          <w:tab w:val="left" w:pos="426"/>
        </w:tabs>
        <w:spacing w:before="240" w:line="360" w:lineRule="auto"/>
        <w:jc w:val="both"/>
        <w:rPr>
          <w:rFonts w:asciiTheme="minorHAnsi" w:hAnsiTheme="minorHAnsi" w:cstheme="minorHAnsi"/>
          <w:b/>
          <w:bCs/>
          <w:sz w:val="24"/>
          <w:szCs w:val="24"/>
        </w:rPr>
      </w:pPr>
      <w:r w:rsidRPr="001B11AA">
        <w:rPr>
          <w:rFonts w:asciiTheme="minorHAnsi" w:hAnsiTheme="minorHAnsi" w:cstheme="minorHAnsi"/>
          <w:b/>
          <w:bCs/>
          <w:sz w:val="24"/>
          <w:szCs w:val="24"/>
        </w:rPr>
        <w:t>UWAGA:</w:t>
      </w:r>
    </w:p>
    <w:p w14:paraId="0508449A" w14:textId="7B72A9F1" w:rsidR="002E30AB" w:rsidRDefault="002E30AB" w:rsidP="002E30AB">
      <w:pPr>
        <w:spacing w:after="360" w:line="360" w:lineRule="auto"/>
        <w:rPr>
          <w:rFonts w:asciiTheme="minorHAnsi" w:hAnsiTheme="minorHAnsi" w:cstheme="minorHAnsi"/>
          <w:b/>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593B3DCE" w14:textId="77777777" w:rsidR="009515E8" w:rsidRPr="00735D2A" w:rsidRDefault="009515E8" w:rsidP="00552A8A">
      <w:pPr>
        <w:tabs>
          <w:tab w:val="left" w:pos="426"/>
        </w:tabs>
        <w:spacing w:before="480" w:after="240" w:line="360" w:lineRule="auto"/>
        <w:rPr>
          <w:rFonts w:asciiTheme="minorHAnsi" w:hAnsiTheme="minorHAnsi" w:cstheme="minorHAnsi"/>
          <w:b/>
          <w:bCs/>
          <w:sz w:val="24"/>
          <w:szCs w:val="24"/>
        </w:rPr>
      </w:pPr>
      <w:r w:rsidRPr="00735D2A">
        <w:rPr>
          <w:rFonts w:asciiTheme="minorHAnsi" w:hAnsiTheme="minorHAnsi" w:cstheme="minorHAnsi"/>
          <w:b/>
          <w:bCs/>
          <w:sz w:val="24"/>
          <w:szCs w:val="24"/>
        </w:rPr>
        <w:lastRenderedPageBreak/>
        <w:t xml:space="preserve">KRYTERIUM NR 2: </w:t>
      </w:r>
    </w:p>
    <w:p w14:paraId="50BEF215" w14:textId="77777777" w:rsidR="009515E8" w:rsidRPr="00735D2A" w:rsidRDefault="009515E8" w:rsidP="00552A8A">
      <w:pPr>
        <w:tabs>
          <w:tab w:val="left" w:pos="426"/>
        </w:tabs>
        <w:spacing w:after="360" w:line="360" w:lineRule="auto"/>
        <w:rPr>
          <w:rFonts w:asciiTheme="minorHAnsi" w:hAnsiTheme="minorHAnsi" w:cstheme="minorHAnsi"/>
          <w:b/>
          <w:color w:val="0C0C0C"/>
          <w:sz w:val="24"/>
          <w:szCs w:val="24"/>
        </w:rPr>
      </w:pPr>
      <w:r w:rsidRPr="00735D2A">
        <w:rPr>
          <w:rFonts w:asciiTheme="minorHAnsi" w:hAnsiTheme="minorHAnsi" w:cstheme="minorHAnsi"/>
          <w:b/>
          <w:color w:val="0C0C0C"/>
          <w:sz w:val="24"/>
          <w:szCs w:val="24"/>
        </w:rPr>
        <w:t>Okres udzielonej gwarancji jakości - 40%</w:t>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
        <w:gridCol w:w="6120"/>
        <w:gridCol w:w="1012"/>
      </w:tblGrid>
      <w:tr w:rsidR="009515E8" w:rsidRPr="00735D2A" w14:paraId="0BDF2AD4" w14:textId="77777777" w:rsidTr="00E94275">
        <w:trPr>
          <w:cantSplit/>
          <w:trHeight w:hRule="exact" w:val="363"/>
        </w:trPr>
        <w:tc>
          <w:tcPr>
            <w:tcW w:w="948" w:type="dxa"/>
            <w:vMerge w:val="restart"/>
            <w:tcBorders>
              <w:right w:val="nil"/>
            </w:tcBorders>
            <w:vAlign w:val="center"/>
          </w:tcPr>
          <w:p w14:paraId="3FA00CC3" w14:textId="77777777" w:rsidR="009515E8" w:rsidRPr="00735D2A" w:rsidRDefault="009515E8" w:rsidP="00735D2A">
            <w:pPr>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2</w:t>
            </w:r>
            <w:r w:rsidRPr="00735D2A">
              <w:rPr>
                <w:rFonts w:asciiTheme="minorHAnsi" w:hAnsiTheme="minorHAnsi" w:cstheme="minorHAnsi"/>
                <w:b/>
                <w:sz w:val="24"/>
                <w:szCs w:val="24"/>
              </w:rPr>
              <w:t xml:space="preserve"> =</w:t>
            </w:r>
          </w:p>
        </w:tc>
        <w:tc>
          <w:tcPr>
            <w:tcW w:w="6120" w:type="dxa"/>
            <w:tcBorders>
              <w:left w:val="nil"/>
              <w:right w:val="nil"/>
            </w:tcBorders>
          </w:tcPr>
          <w:p w14:paraId="7A166862" w14:textId="246A8302"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okres udzielonej gwarancji jakości badany x 100</w:t>
            </w:r>
          </w:p>
        </w:tc>
        <w:tc>
          <w:tcPr>
            <w:tcW w:w="1012" w:type="dxa"/>
            <w:vMerge w:val="restart"/>
            <w:tcBorders>
              <w:left w:val="nil"/>
            </w:tcBorders>
            <w:vAlign w:val="center"/>
          </w:tcPr>
          <w:p w14:paraId="48AF65BF" w14:textId="77777777" w:rsidR="009515E8" w:rsidRPr="00735D2A" w:rsidRDefault="009515E8" w:rsidP="00735D2A">
            <w:pPr>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40%</w:t>
            </w:r>
          </w:p>
        </w:tc>
      </w:tr>
      <w:tr w:rsidR="009515E8" w:rsidRPr="00735D2A" w14:paraId="6E96BBF3" w14:textId="77777777" w:rsidTr="002859E1">
        <w:trPr>
          <w:cantSplit/>
          <w:trHeight w:hRule="exact" w:val="541"/>
        </w:trPr>
        <w:tc>
          <w:tcPr>
            <w:tcW w:w="948" w:type="dxa"/>
            <w:vMerge/>
            <w:tcBorders>
              <w:right w:val="nil"/>
            </w:tcBorders>
            <w:vAlign w:val="center"/>
          </w:tcPr>
          <w:p w14:paraId="0B7AC3B6" w14:textId="77777777" w:rsidR="009515E8" w:rsidRPr="00735D2A" w:rsidRDefault="009515E8" w:rsidP="00735D2A">
            <w:pPr>
              <w:spacing w:line="360" w:lineRule="auto"/>
              <w:rPr>
                <w:rFonts w:asciiTheme="minorHAnsi" w:hAnsiTheme="minorHAnsi" w:cstheme="minorHAnsi"/>
                <w:sz w:val="24"/>
                <w:szCs w:val="24"/>
              </w:rPr>
            </w:pPr>
          </w:p>
        </w:tc>
        <w:tc>
          <w:tcPr>
            <w:tcW w:w="6120" w:type="dxa"/>
            <w:tcBorders>
              <w:left w:val="nil"/>
              <w:right w:val="nil"/>
            </w:tcBorders>
          </w:tcPr>
          <w:p w14:paraId="0AB6E05C" w14:textId="0B1E79A7" w:rsidR="009515E8" w:rsidRPr="00735D2A" w:rsidRDefault="00F84AB3" w:rsidP="00E94275">
            <w:pPr>
              <w:tabs>
                <w:tab w:val="left" w:pos="3686"/>
              </w:tabs>
              <w:spacing w:line="24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najdłuższy okres udzielonej gwarancji jakości</w:t>
            </w:r>
            <w:r w:rsidR="00E94275">
              <w:rPr>
                <w:rFonts w:asciiTheme="minorHAnsi" w:hAnsiTheme="minorHAnsi" w:cstheme="minorHAnsi"/>
                <w:sz w:val="24"/>
                <w:szCs w:val="24"/>
              </w:rPr>
              <w:t xml:space="preserve"> (5 lat)</w:t>
            </w:r>
          </w:p>
        </w:tc>
        <w:tc>
          <w:tcPr>
            <w:tcW w:w="1012" w:type="dxa"/>
            <w:vMerge/>
            <w:tcBorders>
              <w:left w:val="nil"/>
            </w:tcBorders>
            <w:vAlign w:val="center"/>
          </w:tcPr>
          <w:p w14:paraId="24C9D901" w14:textId="77777777" w:rsidR="009515E8" w:rsidRPr="00735D2A" w:rsidRDefault="009515E8" w:rsidP="00735D2A">
            <w:pPr>
              <w:spacing w:line="360" w:lineRule="auto"/>
              <w:rPr>
                <w:rFonts w:asciiTheme="minorHAnsi" w:hAnsiTheme="minorHAnsi" w:cstheme="minorHAnsi"/>
                <w:sz w:val="24"/>
                <w:szCs w:val="24"/>
              </w:rPr>
            </w:pPr>
          </w:p>
        </w:tc>
      </w:tr>
    </w:tbl>
    <w:p w14:paraId="70C3F19F" w14:textId="24BFC677" w:rsidR="009515E8" w:rsidRPr="00E94275" w:rsidRDefault="009515E8" w:rsidP="00552A8A">
      <w:pPr>
        <w:pStyle w:val="WW-Tekstpodstawowy3"/>
        <w:spacing w:before="480" w:line="360" w:lineRule="auto"/>
        <w:rPr>
          <w:rFonts w:asciiTheme="minorHAnsi" w:hAnsiTheme="minorHAnsi" w:cstheme="minorHAnsi"/>
          <w:color w:val="0C0C0C"/>
          <w:sz w:val="24"/>
          <w:szCs w:val="24"/>
        </w:rPr>
      </w:pPr>
      <w:r w:rsidRPr="00735D2A">
        <w:rPr>
          <w:rFonts w:asciiTheme="minorHAnsi" w:hAnsiTheme="minorHAnsi" w:cstheme="minorHAnsi"/>
          <w:color w:val="0C0C0C"/>
          <w:sz w:val="24"/>
          <w:szCs w:val="24"/>
        </w:rPr>
        <w:t xml:space="preserve">Okres udzielonej przez Wykonawcę gwarancji </w:t>
      </w:r>
      <w:r w:rsidR="00E94275" w:rsidRPr="00E94275">
        <w:rPr>
          <w:rFonts w:asciiTheme="minorHAnsi" w:hAnsiTheme="minorHAnsi" w:cstheme="minorHAnsi"/>
          <w:color w:val="0C0C0C"/>
          <w:sz w:val="24"/>
          <w:szCs w:val="24"/>
        </w:rPr>
        <w:t>na wykonane roboty budowlane oraz na dostarczone i zamontowane urządzenia musi spełniać wymóg:</w:t>
      </w:r>
    </w:p>
    <w:p w14:paraId="28195128" w14:textId="77777777" w:rsidR="009515E8" w:rsidRPr="00735D2A" w:rsidRDefault="009515E8" w:rsidP="00735D2A">
      <w:pPr>
        <w:pStyle w:val="WW-Tekstpodstawowy3"/>
        <w:spacing w:line="360" w:lineRule="auto"/>
        <w:rPr>
          <w:rFonts w:asciiTheme="minorHAnsi" w:hAnsiTheme="minorHAnsi" w:cstheme="minorHAnsi"/>
          <w:color w:val="0C0C0C"/>
          <w:sz w:val="24"/>
          <w:szCs w:val="24"/>
        </w:rPr>
      </w:pPr>
      <w:r w:rsidRPr="00735D2A">
        <w:rPr>
          <w:rFonts w:asciiTheme="minorHAnsi" w:hAnsiTheme="minorHAnsi" w:cstheme="minorHAnsi"/>
          <w:color w:val="0C0C0C"/>
          <w:sz w:val="24"/>
          <w:szCs w:val="24"/>
        </w:rPr>
        <w:t xml:space="preserve">a) obejmować pełny rok kalendarzowy </w:t>
      </w:r>
    </w:p>
    <w:p w14:paraId="6E4B30B0" w14:textId="77777777" w:rsidR="009515E8" w:rsidRPr="00735D2A" w:rsidRDefault="009515E8" w:rsidP="00735D2A">
      <w:pPr>
        <w:pStyle w:val="WW-Tekstpodstawowy3"/>
        <w:spacing w:line="360" w:lineRule="auto"/>
        <w:rPr>
          <w:rFonts w:asciiTheme="minorHAnsi" w:hAnsiTheme="minorHAnsi" w:cstheme="minorHAnsi"/>
          <w:color w:val="0C0C0C"/>
          <w:sz w:val="24"/>
          <w:szCs w:val="24"/>
        </w:rPr>
      </w:pPr>
      <w:r w:rsidRPr="00735D2A">
        <w:rPr>
          <w:rFonts w:asciiTheme="minorHAnsi" w:hAnsiTheme="minorHAnsi" w:cstheme="minorHAnsi"/>
          <w:color w:val="0C0C0C"/>
          <w:sz w:val="24"/>
          <w:szCs w:val="24"/>
        </w:rPr>
        <w:t>b) nie może być krótszy niż 2 lata</w:t>
      </w:r>
    </w:p>
    <w:p w14:paraId="5597C2E0" w14:textId="77777777" w:rsidR="009515E8" w:rsidRPr="00735D2A" w:rsidRDefault="009515E8" w:rsidP="00735D2A">
      <w:pPr>
        <w:pStyle w:val="WW-Tekstpodstawowy3"/>
        <w:spacing w:line="360" w:lineRule="auto"/>
        <w:rPr>
          <w:rFonts w:asciiTheme="minorHAnsi" w:hAnsiTheme="minorHAnsi" w:cstheme="minorHAnsi"/>
          <w:b/>
          <w:bCs/>
          <w:sz w:val="24"/>
          <w:szCs w:val="24"/>
        </w:rPr>
      </w:pPr>
      <w:r w:rsidRPr="00735D2A">
        <w:rPr>
          <w:rFonts w:asciiTheme="minorHAnsi" w:hAnsiTheme="minorHAnsi" w:cstheme="minorHAnsi"/>
          <w:color w:val="0C0C0C"/>
          <w:sz w:val="24"/>
          <w:szCs w:val="24"/>
        </w:rPr>
        <w:t>c) nie może być dłuższy niż 5 lat.</w:t>
      </w:r>
    </w:p>
    <w:p w14:paraId="5EE4163B" w14:textId="77777777" w:rsidR="009515E8" w:rsidRPr="00735D2A" w:rsidRDefault="009515E8" w:rsidP="00CE41B1">
      <w:pPr>
        <w:pStyle w:val="WW-Tekstpodstawowy3"/>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UWAGA:</w:t>
      </w:r>
    </w:p>
    <w:p w14:paraId="6F35CC31" w14:textId="7A44FE83" w:rsidR="009515E8" w:rsidRPr="00735D2A" w:rsidRDefault="009515E8"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 przypadku podania przez Wykonawcę krótszego niż wymagany okresu gwarancji jakości lub nie podanie (nie wpisanie) tego okresu do Formularza Ofertowego, oferta Wykonawcy zostanie odrzucona na podstawie art. 226 ust.1 pkt 5)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jako niezgodna z</w:t>
      </w:r>
      <w:r w:rsidR="00CE41B1">
        <w:rPr>
          <w:rFonts w:asciiTheme="minorHAnsi" w:hAnsiTheme="minorHAnsi" w:cstheme="minorHAnsi"/>
          <w:sz w:val="24"/>
          <w:szCs w:val="24"/>
        </w:rPr>
        <w:t> </w:t>
      </w:r>
      <w:r w:rsidRPr="00735D2A">
        <w:rPr>
          <w:rFonts w:asciiTheme="minorHAnsi" w:hAnsiTheme="minorHAnsi" w:cstheme="minorHAnsi"/>
          <w:sz w:val="24"/>
          <w:szCs w:val="24"/>
        </w:rPr>
        <w:t>warunkami zamówienia.</w:t>
      </w:r>
    </w:p>
    <w:p w14:paraId="7DE7702E" w14:textId="3D8F2016" w:rsidR="009515E8" w:rsidRPr="00735D2A" w:rsidRDefault="009515E8"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t>W przypadku podania przez Wykonawcę dłuższego niż wymagany okresu gwarancji jakości, Zamawiający do wyliczenia punktacji w kryterium przyjmie maksymalny okres gwarancji jakości wymagany w SWZ. Dłuższy okres gwarancji jakości określony przez Wykonawcę w</w:t>
      </w:r>
      <w:r w:rsidR="00CE41B1">
        <w:rPr>
          <w:rFonts w:asciiTheme="minorHAnsi" w:hAnsiTheme="minorHAnsi" w:cstheme="minorHAnsi"/>
          <w:sz w:val="24"/>
          <w:szCs w:val="24"/>
        </w:rPr>
        <w:t> </w:t>
      </w:r>
      <w:r w:rsidRPr="00735D2A">
        <w:rPr>
          <w:rFonts w:asciiTheme="minorHAnsi" w:hAnsiTheme="minorHAnsi" w:cstheme="minorHAnsi"/>
          <w:sz w:val="24"/>
          <w:szCs w:val="24"/>
        </w:rPr>
        <w:t>ofercie zostanie wpisany do umowy.</w:t>
      </w:r>
    </w:p>
    <w:p w14:paraId="1829A3DB" w14:textId="77777777"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Wybór oferty najkorzystniejszej nastąpi zgodnie z art. 239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pPr>
        <w:numPr>
          <w:ilvl w:val="0"/>
          <w:numId w:val="8"/>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20" w:name="_jdd1gpfct9cq" w:colFirst="0" w:colLast="0"/>
      <w:bookmarkEnd w:id="20"/>
      <w:r w:rsidRPr="00CE41B1">
        <w:rPr>
          <w:rFonts w:asciiTheme="minorHAnsi" w:hAnsiTheme="minorHAnsi" w:cstheme="minorHAnsi"/>
        </w:rPr>
        <w:lastRenderedPageBreak/>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pPr>
        <w:numPr>
          <w:ilvl w:val="0"/>
          <w:numId w:val="4"/>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2B2DB8BC" w:rsidR="00CB0305" w:rsidRPr="00735D2A" w:rsidRDefault="00CB0305">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 xml:space="preserve">Przed podpisaniem umowy </w:t>
      </w:r>
      <w:r w:rsidR="00CE41B1" w:rsidRPr="00CE41B1">
        <w:rPr>
          <w:rFonts w:asciiTheme="minorHAnsi" w:hAnsiTheme="minorHAnsi" w:cstheme="minorHAnsi"/>
          <w:sz w:val="24"/>
          <w:szCs w:val="24"/>
        </w:rPr>
        <w:t>wyliczona zostanie wartość cen</w:t>
      </w:r>
      <w:r w:rsidR="00EB4F1E">
        <w:rPr>
          <w:rFonts w:asciiTheme="minorHAnsi" w:hAnsiTheme="minorHAnsi" w:cstheme="minorHAnsi"/>
          <w:sz w:val="24"/>
          <w:szCs w:val="24"/>
        </w:rPr>
        <w:t>y</w:t>
      </w:r>
      <w:r w:rsidR="00CE41B1" w:rsidRPr="00CE41B1">
        <w:rPr>
          <w:rFonts w:asciiTheme="minorHAnsi" w:hAnsiTheme="minorHAnsi" w:cstheme="minorHAnsi"/>
          <w:sz w:val="24"/>
          <w:szCs w:val="24"/>
        </w:rPr>
        <w:t xml:space="preserve"> ryczałtow</w:t>
      </w:r>
      <w:r w:rsidR="00EB4F1E">
        <w:rPr>
          <w:rFonts w:asciiTheme="minorHAnsi" w:hAnsiTheme="minorHAnsi" w:cstheme="minorHAnsi"/>
          <w:sz w:val="24"/>
          <w:szCs w:val="24"/>
        </w:rPr>
        <w:t>ej</w:t>
      </w:r>
      <w:r w:rsidR="00CE41B1" w:rsidRPr="00CE41B1">
        <w:rPr>
          <w:rFonts w:asciiTheme="minorHAnsi" w:hAnsiTheme="minorHAnsi" w:cstheme="minorHAnsi"/>
          <w:sz w:val="24"/>
          <w:szCs w:val="24"/>
        </w:rPr>
        <w:t xml:space="preserve"> </w:t>
      </w:r>
      <w:r w:rsidRPr="00CE41B1">
        <w:rPr>
          <w:rFonts w:asciiTheme="minorHAnsi" w:hAnsiTheme="minorHAnsi" w:cstheme="minorHAnsi"/>
          <w:sz w:val="24"/>
          <w:szCs w:val="24"/>
        </w:rPr>
        <w:t>netto</w:t>
      </w:r>
      <w:r w:rsidRPr="00735D2A">
        <w:rPr>
          <w:rFonts w:asciiTheme="minorHAnsi" w:hAnsiTheme="minorHAnsi" w:cstheme="minorHAnsi"/>
          <w:sz w:val="24"/>
          <w:szCs w:val="24"/>
        </w:rPr>
        <w:t xml:space="preserve"> z 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37CCC26C" w14:textId="283B8432" w:rsidR="009515E8" w:rsidRPr="00735D2A" w:rsidRDefault="009515E8">
      <w:pPr>
        <w:widowControl w:val="0"/>
        <w:numPr>
          <w:ilvl w:val="0"/>
          <w:numId w:val="24"/>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b/>
          <w:sz w:val="24"/>
          <w:szCs w:val="24"/>
        </w:rPr>
        <w:t xml:space="preserve">oświadczenie Wykonawcy lub Podwykonawcy o zatrudnieniu na podstawie umowy o pracę osób wykonujących czynności </w:t>
      </w:r>
      <w:r w:rsidRPr="00735D2A">
        <w:rPr>
          <w:rFonts w:asciiTheme="minorHAnsi" w:hAnsiTheme="minorHAnsi" w:cstheme="minorHAnsi"/>
          <w:sz w:val="24"/>
          <w:szCs w:val="24"/>
        </w:rPr>
        <w:t>przy realizacji zamówienia wskazane przez Zamawiającego w opisie przedmiotu zamówienia</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Oświadczenie to zawiera w</w:t>
      </w:r>
      <w:r w:rsidR="00CE41B1">
        <w:rPr>
          <w:rFonts w:asciiTheme="minorHAnsi" w:hAnsiTheme="minorHAnsi" w:cstheme="minorHAnsi"/>
          <w:sz w:val="24"/>
          <w:szCs w:val="24"/>
        </w:rPr>
        <w:t> </w:t>
      </w:r>
      <w:r w:rsidRPr="00735D2A">
        <w:rPr>
          <w:rFonts w:asciiTheme="minorHAnsi" w:hAnsiTheme="minorHAnsi" w:cstheme="minorHAnsi"/>
          <w:sz w:val="24"/>
          <w:szCs w:val="24"/>
        </w:rPr>
        <w:t>szczególności: dokładne określenie podmiotu składającego oświadczenie, datę złożenia oświadczenia, wskazanie, że wskazane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454B7044" w14:textId="1C8DA948" w:rsidR="009515E8" w:rsidRPr="00735D2A" w:rsidRDefault="009515E8">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sz w:val="24"/>
          <w:szCs w:val="24"/>
        </w:rPr>
        <w:t>kopię opłaconej polisy</w:t>
      </w:r>
      <w:r w:rsidRPr="00735D2A">
        <w:rPr>
          <w:rFonts w:asciiTheme="minorHAnsi" w:hAnsiTheme="minorHAnsi" w:cstheme="minorHAnsi"/>
          <w:sz w:val="24"/>
          <w:szCs w:val="24"/>
        </w:rPr>
        <w:t xml:space="preserve"> lub innego dokumentu ubezpieczenia potwierdzającego, że</w:t>
      </w:r>
      <w:r w:rsidR="000E22C7">
        <w:rPr>
          <w:rFonts w:asciiTheme="minorHAnsi" w:hAnsiTheme="minorHAnsi" w:cstheme="minorHAnsi"/>
          <w:sz w:val="24"/>
          <w:szCs w:val="24"/>
        </w:rPr>
        <w:t> </w:t>
      </w:r>
      <w:r w:rsidRPr="00735D2A">
        <w:rPr>
          <w:rFonts w:asciiTheme="minorHAnsi" w:hAnsiTheme="minorHAnsi" w:cstheme="minorHAnsi"/>
          <w:sz w:val="24"/>
          <w:szCs w:val="24"/>
        </w:rPr>
        <w:t>Wykonawca jest ubezpieczony od odpowiedzialności cywilnej, w zakresie prowadzonej działalności związanej z</w:t>
      </w:r>
      <w:r w:rsidR="000E22C7">
        <w:rPr>
          <w:rFonts w:asciiTheme="minorHAnsi" w:hAnsiTheme="minorHAnsi" w:cstheme="minorHAnsi"/>
          <w:sz w:val="24"/>
          <w:szCs w:val="24"/>
        </w:rPr>
        <w:t> </w:t>
      </w:r>
      <w:r w:rsidRPr="00735D2A">
        <w:rPr>
          <w:rFonts w:asciiTheme="minorHAnsi" w:hAnsiTheme="minorHAnsi" w:cstheme="minorHAnsi"/>
          <w:sz w:val="24"/>
          <w:szCs w:val="24"/>
        </w:rPr>
        <w:t>przedmiotem zamówienia, na kwotę minimum</w:t>
      </w:r>
      <w:r w:rsidRPr="00735D2A">
        <w:rPr>
          <w:rFonts w:asciiTheme="minorHAnsi" w:hAnsiTheme="minorHAnsi" w:cstheme="minorHAnsi"/>
          <w:bCs/>
          <w:iCs/>
          <w:sz w:val="24"/>
          <w:szCs w:val="24"/>
        </w:rPr>
        <w:t xml:space="preserve"> </w:t>
      </w:r>
      <w:r w:rsidR="00E94275">
        <w:rPr>
          <w:rFonts w:asciiTheme="minorHAnsi" w:hAnsiTheme="minorHAnsi" w:cstheme="minorHAnsi"/>
          <w:bCs/>
          <w:iCs/>
          <w:sz w:val="24"/>
          <w:szCs w:val="24"/>
        </w:rPr>
        <w:t>6</w:t>
      </w:r>
      <w:r w:rsidRPr="00735D2A">
        <w:rPr>
          <w:rFonts w:asciiTheme="minorHAnsi" w:hAnsiTheme="minorHAnsi" w:cstheme="minorHAnsi"/>
          <w:bCs/>
          <w:iCs/>
          <w:sz w:val="24"/>
          <w:szCs w:val="24"/>
        </w:rPr>
        <w:t>00.00</w:t>
      </w:r>
      <w:r w:rsidRPr="00735D2A">
        <w:rPr>
          <w:rFonts w:asciiTheme="minorHAnsi" w:hAnsiTheme="minorHAnsi" w:cstheme="minorHAnsi"/>
          <w:sz w:val="24"/>
          <w:szCs w:val="24"/>
        </w:rPr>
        <w:t xml:space="preserve">0,00 zł, wraz z dowodem uiszczenia należnych składek. Ubezpieczenie powinno być ważne przez cały okres realizacji umowy. W przypadku, kiedy ubezpieczenie będzie wygasać w trakcie realizacji umowy Wykonawca dołączy </w:t>
      </w:r>
      <w:r w:rsidRPr="00735D2A">
        <w:rPr>
          <w:rFonts w:asciiTheme="minorHAnsi" w:hAnsiTheme="minorHAnsi" w:cstheme="minorHAnsi"/>
          <w:b/>
          <w:sz w:val="24"/>
          <w:szCs w:val="24"/>
        </w:rPr>
        <w:t xml:space="preserve">oświadczenie, </w:t>
      </w:r>
      <w:r w:rsidRPr="00735D2A">
        <w:rPr>
          <w:rFonts w:asciiTheme="minorHAnsi" w:hAnsiTheme="minorHAnsi" w:cstheme="minorHAnsi"/>
          <w:sz w:val="24"/>
          <w:szCs w:val="24"/>
        </w:rPr>
        <w:t>mocą którego zobowiąże się do</w:t>
      </w:r>
      <w:r w:rsidR="00876D96">
        <w:rPr>
          <w:rFonts w:asciiTheme="minorHAnsi" w:hAnsiTheme="minorHAnsi" w:cstheme="minorHAnsi"/>
          <w:sz w:val="24"/>
          <w:szCs w:val="24"/>
        </w:rPr>
        <w:t> </w:t>
      </w:r>
      <w:r w:rsidRPr="00735D2A">
        <w:rPr>
          <w:rFonts w:asciiTheme="minorHAnsi" w:hAnsiTheme="minorHAnsi" w:cstheme="minorHAnsi"/>
          <w:sz w:val="24"/>
          <w:szCs w:val="24"/>
        </w:rPr>
        <w:t>przedłużenia ubezpieczenia po jego wygaśnięciu,</w:t>
      </w:r>
    </w:p>
    <w:p w14:paraId="7A1EC208" w14:textId="77777777" w:rsidR="009515E8" w:rsidRPr="00735D2A" w:rsidRDefault="009515E8">
      <w:pPr>
        <w:widowControl w:val="0"/>
        <w:numPr>
          <w:ilvl w:val="0"/>
          <w:numId w:val="24"/>
        </w:numPr>
        <w:suppressAutoHyphens/>
        <w:overflowPunct w:val="0"/>
        <w:autoSpaceDE w:val="0"/>
        <w:spacing w:line="360" w:lineRule="auto"/>
        <w:rPr>
          <w:rFonts w:asciiTheme="minorHAnsi" w:hAnsiTheme="minorHAnsi" w:cstheme="minorHAnsi"/>
          <w:bCs/>
          <w:iCs/>
          <w:sz w:val="24"/>
          <w:szCs w:val="24"/>
        </w:rPr>
      </w:pPr>
      <w:r w:rsidRPr="00735D2A">
        <w:rPr>
          <w:rFonts w:asciiTheme="minorHAnsi" w:hAnsiTheme="minorHAnsi" w:cstheme="minorHAnsi"/>
          <w:b/>
          <w:sz w:val="24"/>
          <w:szCs w:val="24"/>
        </w:rPr>
        <w:t xml:space="preserve">kalkulację ceny ryczałtowej brutto (kosztorys) </w:t>
      </w:r>
      <w:r w:rsidRPr="00735D2A">
        <w:rPr>
          <w:rFonts w:asciiTheme="minorHAnsi" w:hAnsiTheme="minorHAnsi" w:cstheme="minorHAnsi"/>
          <w:sz w:val="24"/>
          <w:szCs w:val="24"/>
        </w:rPr>
        <w:t xml:space="preserve">sporządzoną zgodnie z zapisami </w:t>
      </w:r>
      <w:r w:rsidRPr="00735D2A">
        <w:rPr>
          <w:rFonts w:asciiTheme="minorHAnsi" w:hAnsiTheme="minorHAnsi" w:cstheme="minorHAnsi"/>
          <w:sz w:val="24"/>
          <w:szCs w:val="24"/>
        </w:rPr>
        <w:lastRenderedPageBreak/>
        <w:t>niniejszej SWZ.</w:t>
      </w:r>
    </w:p>
    <w:p w14:paraId="0906AB3D" w14:textId="3A287C96" w:rsidR="009515E8" w:rsidRPr="00735D2A" w:rsidRDefault="009515E8">
      <w:pPr>
        <w:numPr>
          <w:ilvl w:val="0"/>
          <w:numId w:val="24"/>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proofErr w:type="gramStart"/>
      <w:r w:rsidRPr="00735D2A">
        <w:rPr>
          <w:rFonts w:asciiTheme="minorHAnsi" w:hAnsiTheme="minorHAnsi" w:cstheme="minorHAnsi"/>
          <w:bCs/>
          <w:sz w:val="24"/>
          <w:szCs w:val="24"/>
        </w:rPr>
        <w:t>Nie przedłożenie</w:t>
      </w:r>
      <w:proofErr w:type="gramEnd"/>
      <w:r w:rsidRPr="00735D2A">
        <w:rPr>
          <w:rFonts w:asciiTheme="minorHAnsi" w:hAnsiTheme="minorHAnsi" w:cstheme="minorHAnsi"/>
          <w:bCs/>
          <w:sz w:val="24"/>
          <w:szCs w:val="24"/>
        </w:rPr>
        <w:t xml:space="preserv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 xml:space="preserve">zawarcia umowy zgodnie z art. 263 ustawy </w:t>
      </w:r>
      <w:proofErr w:type="spellStart"/>
      <w:r w:rsidRPr="00735D2A">
        <w:rPr>
          <w:rFonts w:asciiTheme="minorHAnsi" w:hAnsiTheme="minorHAnsi" w:cstheme="minorHAnsi"/>
          <w:bCs/>
          <w:sz w:val="24"/>
          <w:szCs w:val="24"/>
        </w:rPr>
        <w:t>Pzp</w:t>
      </w:r>
      <w:proofErr w:type="spellEnd"/>
      <w:r w:rsidRPr="00735D2A">
        <w:rPr>
          <w:rFonts w:asciiTheme="minorHAnsi" w:hAnsiTheme="minorHAnsi" w:cstheme="minorHAnsi"/>
          <w:bCs/>
          <w:sz w:val="24"/>
          <w:szCs w:val="24"/>
        </w:rPr>
        <w:t>.</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21" w:name="_8o16t0j5rcy" w:colFirst="0" w:colLast="0"/>
      <w:bookmarkEnd w:id="21"/>
      <w:r w:rsidRPr="007861BF">
        <w:rPr>
          <w:rFonts w:asciiTheme="minorHAnsi" w:hAnsiTheme="minorHAnsi" w:cstheme="minorHAnsi"/>
        </w:rPr>
        <w:t>XXI. Wymagania dotyczące zabezpieczenia należytego wykonania umowy</w:t>
      </w:r>
    </w:p>
    <w:p w14:paraId="457271EE" w14:textId="77777777" w:rsidR="009515E8"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wymaga</w:t>
      </w:r>
      <w:r w:rsidRPr="00735D2A">
        <w:rPr>
          <w:rFonts w:asciiTheme="minorHAnsi" w:hAnsiTheme="minorHAnsi" w:cstheme="minorHAnsi"/>
          <w:sz w:val="24"/>
          <w:szCs w:val="24"/>
        </w:rPr>
        <w:t xml:space="preserve"> wniesienia zabezpieczenia należytego wykonania umowy.</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w:t>
      </w:r>
      <w:proofErr w:type="spellStart"/>
      <w:r w:rsidRPr="007861BF">
        <w:rPr>
          <w:rFonts w:asciiTheme="minorHAnsi" w:hAnsiTheme="minorHAnsi" w:cstheme="minorHAnsi"/>
        </w:rPr>
        <w:t>Pzp</w:t>
      </w:r>
      <w:proofErr w:type="spellEnd"/>
      <w:r w:rsidRPr="007861BF">
        <w:rPr>
          <w:rFonts w:asciiTheme="minorHAnsi" w:hAnsiTheme="minorHAnsi" w:cstheme="minorHAnsi"/>
        </w:rPr>
        <w:t xml:space="preserve"> </w:t>
      </w:r>
    </w:p>
    <w:p w14:paraId="015273E6" w14:textId="744266BE" w:rsidR="009515E8" w:rsidRPr="00735D2A" w:rsidRDefault="009515E8">
      <w:pPr>
        <w:pStyle w:val="Tekstpodstawowy"/>
        <w:widowControl/>
        <w:numPr>
          <w:ilvl w:val="2"/>
          <w:numId w:val="31"/>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pPr>
        <w:pStyle w:val="Tekstpodstawowy"/>
        <w:widowControl/>
        <w:numPr>
          <w:ilvl w:val="2"/>
          <w:numId w:val="31"/>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pPr>
        <w:pStyle w:val="Tekstpodstawowy"/>
        <w:widowControl/>
        <w:numPr>
          <w:ilvl w:val="2"/>
          <w:numId w:val="31"/>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informuje równocześnie wszystkich Wykonawców, którzy w odpowiedzi na ogłoszenie o zamówieniu złożyli oferty, o Wykonawcach:</w:t>
      </w:r>
    </w:p>
    <w:p w14:paraId="00DC50C0" w14:textId="29C5DACB" w:rsidR="009515E8" w:rsidRPr="00735D2A" w:rsidRDefault="009515E8">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W przypadku podjęcia przez Zamawiającego decyzji o prowadzeniu negocjacji, Zamawiający zaprasza jednocześnie wszystkich Wykonawców, którzy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pPr>
        <w:pStyle w:val="Tekstpodstawowy"/>
        <w:widowControl/>
        <w:numPr>
          <w:ilvl w:val="1"/>
          <w:numId w:val="35"/>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t>W zaproszeniu do negocjacji Zamawiający wskazuje:</w:t>
      </w:r>
    </w:p>
    <w:p w14:paraId="047D29C2"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pPr>
        <w:pStyle w:val="Tekstpodstawowy"/>
        <w:widowControl/>
        <w:numPr>
          <w:ilvl w:val="0"/>
          <w:numId w:val="33"/>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kryteria oceny ofert w </w:t>
      </w:r>
      <w:proofErr w:type="gramStart"/>
      <w:r w:rsidRPr="00735D2A">
        <w:rPr>
          <w:rFonts w:asciiTheme="minorHAnsi" w:hAnsiTheme="minorHAnsi" w:cstheme="minorHAnsi"/>
          <w:sz w:val="24"/>
          <w:szCs w:val="24"/>
          <w:lang w:val="pl-PL"/>
        </w:rPr>
        <w:t>ramach</w:t>
      </w:r>
      <w:proofErr w:type="gramEnd"/>
      <w:r w:rsidRPr="00735D2A">
        <w:rPr>
          <w:rFonts w:asciiTheme="minorHAnsi" w:hAnsiTheme="minorHAnsi" w:cstheme="minorHAnsi"/>
          <w:sz w:val="24"/>
          <w:szCs w:val="24"/>
          <w:lang w:val="pl-PL"/>
        </w:rPr>
        <w:t xml:space="preserve"> których będą prowadzone negocjacje.</w:t>
      </w:r>
    </w:p>
    <w:p w14:paraId="2B1E35D5" w14:textId="77777777"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Podczas negocjacji ofert Zamawiający zapewnia równe traktowanie wszystkich Wykonawców.</w:t>
      </w:r>
    </w:p>
    <w:p w14:paraId="4103FCDA" w14:textId="77777777"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pPr>
        <w:pStyle w:val="Tekstpodstawowy"/>
        <w:widowControl/>
        <w:numPr>
          <w:ilvl w:val="1"/>
          <w:numId w:val="35"/>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pPr>
        <w:pStyle w:val="Tekstpodstawowy"/>
        <w:widowControl/>
        <w:numPr>
          <w:ilvl w:val="2"/>
          <w:numId w:val="36"/>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pPr>
        <w:pStyle w:val="Tekstpodstawowy"/>
        <w:widowControl/>
        <w:numPr>
          <w:ilvl w:val="2"/>
          <w:numId w:val="36"/>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pPr>
        <w:pStyle w:val="Tekstpodstawowy"/>
        <w:widowControl/>
        <w:numPr>
          <w:ilvl w:val="0"/>
          <w:numId w:val="34"/>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pPr>
        <w:pStyle w:val="Tekstpodstawowy"/>
        <w:widowControl/>
        <w:numPr>
          <w:ilvl w:val="0"/>
          <w:numId w:val="34"/>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pPr>
        <w:pStyle w:val="Tekstpodstawowy"/>
        <w:widowControl/>
        <w:numPr>
          <w:ilvl w:val="0"/>
          <w:numId w:val="34"/>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78743C0C" w14:textId="2D51A9E4" w:rsidR="009515E8" w:rsidRPr="007861BF" w:rsidRDefault="009515E8" w:rsidP="007861BF">
      <w:pPr>
        <w:spacing w:before="360" w:after="360" w:line="360" w:lineRule="auto"/>
        <w:rPr>
          <w:rFonts w:asciiTheme="minorHAnsi" w:hAnsiTheme="minorHAnsi" w:cstheme="minorHAnsi"/>
          <w:sz w:val="32"/>
          <w:szCs w:val="32"/>
        </w:rPr>
      </w:pPr>
      <w:bookmarkStart w:id="22" w:name="_n1rtepxw0unn" w:colFirst="0" w:colLast="0"/>
      <w:bookmarkEnd w:id="22"/>
      <w:r w:rsidRPr="007861BF">
        <w:rPr>
          <w:rFonts w:asciiTheme="minorHAnsi" w:hAnsiTheme="minorHAnsi" w:cstheme="minorHAnsi"/>
          <w:sz w:val="32"/>
          <w:szCs w:val="32"/>
        </w:rPr>
        <w:t>XXI</w:t>
      </w:r>
      <w:r w:rsidR="003B11B3">
        <w:rPr>
          <w:rFonts w:asciiTheme="minorHAnsi" w:hAnsiTheme="minorHAnsi" w:cstheme="minorHAnsi"/>
          <w:sz w:val="32"/>
          <w:szCs w:val="32"/>
        </w:rPr>
        <w:t>I</w:t>
      </w:r>
      <w:r w:rsidRPr="007861BF">
        <w:rPr>
          <w:rFonts w:asciiTheme="minorHAnsi" w:hAnsiTheme="minorHAnsi" w:cstheme="minorHAnsi"/>
          <w:sz w:val="32"/>
          <w:szCs w:val="32"/>
        </w:rPr>
        <w:t>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618FDAAC" w:rsidR="009515E8" w:rsidRDefault="009515E8">
      <w:pPr>
        <w:numPr>
          <w:ilvl w:val="3"/>
          <w:numId w:val="9"/>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Pr="00735D2A">
        <w:rPr>
          <w:rFonts w:asciiTheme="minorHAnsi" w:hAnsiTheme="minorHAnsi" w:cstheme="minorHAnsi"/>
          <w:sz w:val="24"/>
          <w:szCs w:val="24"/>
        </w:rPr>
        <w:t xml:space="preserve"> określone zostały w </w:t>
      </w:r>
      <w:r w:rsidR="00E94275">
        <w:rPr>
          <w:rFonts w:asciiTheme="minorHAnsi" w:hAnsiTheme="minorHAnsi" w:cstheme="minorHAnsi"/>
          <w:sz w:val="24"/>
          <w:szCs w:val="24"/>
        </w:rPr>
        <w:t>§ 11 wzoru umowy:</w:t>
      </w:r>
    </w:p>
    <w:p w14:paraId="2CCD51E3" w14:textId="0CFC4EC6" w:rsidR="00E94275" w:rsidRPr="00E94275" w:rsidRDefault="00E94275" w:rsidP="00E94275">
      <w:pPr>
        <w:spacing w:line="360" w:lineRule="auto"/>
        <w:ind w:left="283"/>
        <w:rPr>
          <w:rFonts w:asciiTheme="minorHAnsi" w:hAnsiTheme="minorHAnsi" w:cstheme="minorHAnsi"/>
          <w:b/>
          <w:bCs/>
          <w:sz w:val="24"/>
          <w:szCs w:val="24"/>
        </w:rPr>
      </w:pPr>
      <w:r w:rsidRPr="00E94275">
        <w:rPr>
          <w:rFonts w:asciiTheme="minorHAnsi" w:hAnsiTheme="minorHAnsi" w:cstheme="minorHAnsi"/>
          <w:b/>
          <w:bCs/>
          <w:sz w:val="24"/>
          <w:szCs w:val="24"/>
        </w:rPr>
        <w:t>§ 11</w:t>
      </w:r>
    </w:p>
    <w:p w14:paraId="1BC0ABFC" w14:textId="77777777" w:rsidR="00E94275" w:rsidRPr="00E94275" w:rsidRDefault="00E94275">
      <w:pPr>
        <w:numPr>
          <w:ilvl w:val="0"/>
          <w:numId w:val="56"/>
        </w:numPr>
        <w:spacing w:line="360" w:lineRule="auto"/>
        <w:ind w:left="380" w:hanging="380"/>
        <w:rPr>
          <w:rFonts w:asciiTheme="minorHAnsi" w:hAnsiTheme="minorHAnsi" w:cstheme="minorHAnsi"/>
          <w:sz w:val="24"/>
          <w:szCs w:val="24"/>
        </w:rPr>
      </w:pPr>
      <w:bookmarkStart w:id="23" w:name="_Hlk54952871"/>
      <w:r w:rsidRPr="00E94275">
        <w:rPr>
          <w:rFonts w:asciiTheme="minorHAnsi" w:hAnsiTheme="minorHAnsi" w:cstheme="minorHAnsi"/>
          <w:sz w:val="24"/>
          <w:szCs w:val="24"/>
        </w:rPr>
        <w:t>Zmiana postanowień zawartej umowy może nastąpić za zgodą obu stron wyrażoną na piśmie pod rygorem nieważności takiej zmiany.</w:t>
      </w:r>
    </w:p>
    <w:p w14:paraId="4992AB3A" w14:textId="77777777" w:rsidR="00E94275" w:rsidRPr="00E94275" w:rsidRDefault="00E94275">
      <w:pPr>
        <w:numPr>
          <w:ilvl w:val="0"/>
          <w:numId w:val="56"/>
        </w:numPr>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Dopuszcza się zmianę zapisów umownych stanowiących oczywistą omyłkę.</w:t>
      </w:r>
    </w:p>
    <w:p w14:paraId="1ABFB141" w14:textId="014F4536" w:rsidR="00E94275" w:rsidRPr="00E94275" w:rsidRDefault="00E94275">
      <w:pPr>
        <w:numPr>
          <w:ilvl w:val="0"/>
          <w:numId w:val="56"/>
        </w:numPr>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Dopuszcza się zmianę terminu zakończenia robót budowlanych w przypadku:</w:t>
      </w:r>
    </w:p>
    <w:p w14:paraId="46FFD4A4" w14:textId="48585F5D" w:rsidR="00E94275" w:rsidRPr="00E94275" w:rsidRDefault="00E94275">
      <w:pPr>
        <w:numPr>
          <w:ilvl w:val="0"/>
          <w:numId w:val="58"/>
        </w:numPr>
        <w:spacing w:line="360" w:lineRule="auto"/>
        <w:ind w:left="709" w:hanging="359"/>
        <w:rPr>
          <w:rFonts w:asciiTheme="minorHAnsi" w:hAnsiTheme="minorHAnsi" w:cstheme="minorHAnsi"/>
          <w:sz w:val="24"/>
          <w:szCs w:val="24"/>
        </w:rPr>
      </w:pPr>
      <w:bookmarkStart w:id="24" w:name="_Hlk44421804"/>
      <w:r w:rsidRPr="00E94275">
        <w:rPr>
          <w:rFonts w:asciiTheme="minorHAnsi" w:hAnsiTheme="minorHAnsi" w:cstheme="minorHAnsi"/>
          <w:sz w:val="24"/>
          <w:szCs w:val="24"/>
        </w:rPr>
        <w:t>wystąpienia okresów niekorzystnych warunków atmosferycznych uniemożliwiających wykonanie robót zgodnie z ich technologią. Za niekorzystne warunki uznaje się ciągłe (trwające dłużej niż 3 kolejne dni) opady deszczu, śniegu, ekstremalnie silny wiatr, temperatura poniżej 0</w:t>
      </w:r>
      <w:r w:rsidRPr="00E94275">
        <w:rPr>
          <w:rFonts w:asciiTheme="minorHAnsi" w:hAnsiTheme="minorHAnsi" w:cstheme="minorHAnsi"/>
          <w:sz w:val="24"/>
          <w:szCs w:val="24"/>
          <w:vertAlign w:val="superscript"/>
        </w:rPr>
        <w:t>o</w:t>
      </w:r>
      <w:r w:rsidRPr="00E94275">
        <w:rPr>
          <w:rFonts w:asciiTheme="minorHAnsi" w:hAnsiTheme="minorHAnsi" w:cstheme="minorHAnsi"/>
          <w:sz w:val="24"/>
          <w:szCs w:val="24"/>
        </w:rPr>
        <w:t>C trwające dłużej niż 5 kolejnych dni.</w:t>
      </w:r>
    </w:p>
    <w:p w14:paraId="5F8D8319" w14:textId="77777777" w:rsidR="00E94275" w:rsidRPr="00E94275" w:rsidRDefault="00E94275" w:rsidP="00E94275">
      <w:pPr>
        <w:spacing w:line="360" w:lineRule="auto"/>
        <w:ind w:left="709"/>
        <w:rPr>
          <w:rFonts w:asciiTheme="minorHAnsi" w:hAnsiTheme="minorHAnsi" w:cstheme="minorHAnsi"/>
          <w:sz w:val="24"/>
          <w:szCs w:val="24"/>
        </w:rPr>
      </w:pPr>
      <w:r w:rsidRPr="00E94275">
        <w:rPr>
          <w:rFonts w:asciiTheme="minorHAnsi" w:hAnsiTheme="minorHAnsi" w:cstheme="minorHAnsi"/>
          <w:sz w:val="24"/>
          <w:szCs w:val="24"/>
        </w:rPr>
        <w:lastRenderedPageBreak/>
        <w:t xml:space="preserve">Termin realizacji zamówienia zostanie wydłużony o ilość dni (roboczych i nieroboczych) występowania ww. niekorzystnych warunków atmosferycznych odnotowanych w dzienniku pogodowym prowadzonym przez Kierownika budowy. Liczbę dni od wstrzymania do wznowienia robót, Strony przyjmować będą na podstawie liczby dni wstrzymania robót potwierdzonych przez </w:t>
      </w:r>
      <w:r w:rsidRPr="00E94275">
        <w:rPr>
          <w:rFonts w:asciiTheme="minorHAnsi" w:hAnsiTheme="minorHAnsi" w:cstheme="minorHAnsi"/>
          <w:bCs/>
          <w:sz w:val="24"/>
          <w:szCs w:val="24"/>
        </w:rPr>
        <w:t>przedstawiciela Zamawiającego</w:t>
      </w:r>
      <w:r w:rsidRPr="00E94275">
        <w:rPr>
          <w:rFonts w:asciiTheme="minorHAnsi" w:hAnsiTheme="minorHAnsi" w:cstheme="minorHAnsi"/>
          <w:sz w:val="24"/>
          <w:szCs w:val="24"/>
        </w:rPr>
        <w:t xml:space="preserve"> w dzienniku pogodowym,</w:t>
      </w:r>
    </w:p>
    <w:p w14:paraId="52EB4905" w14:textId="77777777" w:rsidR="00E94275" w:rsidRPr="00E94275" w:rsidRDefault="00E94275">
      <w:pPr>
        <w:numPr>
          <w:ilvl w:val="0"/>
          <w:numId w:val="58"/>
        </w:numPr>
        <w:spacing w:line="360" w:lineRule="auto"/>
        <w:ind w:left="709" w:hanging="359"/>
        <w:rPr>
          <w:rFonts w:asciiTheme="minorHAnsi" w:hAnsiTheme="minorHAnsi" w:cstheme="minorHAnsi"/>
          <w:sz w:val="24"/>
          <w:szCs w:val="24"/>
        </w:rPr>
      </w:pPr>
      <w:r w:rsidRPr="00E94275">
        <w:rPr>
          <w:rFonts w:asciiTheme="minorHAnsi" w:hAnsiTheme="minorHAnsi" w:cstheme="minorHAnsi"/>
          <w:bCs/>
          <w:sz w:val="24"/>
          <w:szCs w:val="24"/>
        </w:rPr>
        <w:t>stwierdzenia w trakcie robót kolizji z istniejącymi urządzeniami, które nie są geodezyjnie zinwentaryzowane, których usunięcie wpływa na terminowość wykonania robót. Termin zostaje wówczas przedłużony o czas potrzebny do usunięcia kolizji,</w:t>
      </w:r>
    </w:p>
    <w:p w14:paraId="275D3715" w14:textId="77777777" w:rsidR="00E94275" w:rsidRPr="00E94275" w:rsidRDefault="00E94275">
      <w:pPr>
        <w:numPr>
          <w:ilvl w:val="0"/>
          <w:numId w:val="58"/>
        </w:numPr>
        <w:spacing w:line="360" w:lineRule="auto"/>
        <w:ind w:left="709" w:hanging="359"/>
        <w:rPr>
          <w:rFonts w:asciiTheme="minorHAnsi" w:hAnsiTheme="minorHAnsi" w:cstheme="minorHAnsi"/>
          <w:sz w:val="24"/>
          <w:szCs w:val="24"/>
        </w:rPr>
      </w:pPr>
      <w:r w:rsidRPr="00E94275">
        <w:rPr>
          <w:rFonts w:asciiTheme="minorHAnsi" w:hAnsiTheme="minorHAnsi" w:cstheme="minorHAnsi"/>
          <w:bCs/>
          <w:sz w:val="24"/>
          <w:szCs w:val="24"/>
        </w:rPr>
        <w:t>podpisania umowy na roboty dodatkowe, o ile wykonywanie tych robót wpływa na termin wykonania niniejszej umowy,</w:t>
      </w:r>
    </w:p>
    <w:p w14:paraId="3E16FA8B" w14:textId="77777777" w:rsidR="00E94275" w:rsidRPr="00E94275" w:rsidRDefault="00E94275">
      <w:pPr>
        <w:numPr>
          <w:ilvl w:val="0"/>
          <w:numId w:val="58"/>
        </w:numPr>
        <w:spacing w:line="360" w:lineRule="auto"/>
        <w:ind w:left="709" w:hanging="359"/>
        <w:rPr>
          <w:rFonts w:asciiTheme="minorHAnsi" w:hAnsiTheme="minorHAnsi" w:cstheme="minorHAnsi"/>
          <w:sz w:val="24"/>
          <w:szCs w:val="24"/>
        </w:rPr>
      </w:pPr>
      <w:r w:rsidRPr="00E94275">
        <w:rPr>
          <w:rFonts w:asciiTheme="minorHAnsi" w:hAnsiTheme="minorHAnsi" w:cstheme="minorHAnsi"/>
          <w:bCs/>
          <w:sz w:val="24"/>
          <w:szCs w:val="24"/>
        </w:rPr>
        <w:t>w przypadku stwierdzenia wad czy niekompletności w dokumentacji projektowej uniemożliwiających prawidłową realizację przedmiotu umowy, termin zakończenia robót może zostać przedłużony o czas potrzebny na dokonanie zmian lub uzupełnień w dokumentacji projektowej,</w:t>
      </w:r>
    </w:p>
    <w:p w14:paraId="12967F24" w14:textId="77777777" w:rsidR="00E94275" w:rsidRPr="00E94275" w:rsidRDefault="00E94275">
      <w:pPr>
        <w:numPr>
          <w:ilvl w:val="0"/>
          <w:numId w:val="58"/>
        </w:numPr>
        <w:spacing w:line="360" w:lineRule="auto"/>
        <w:ind w:left="709" w:hanging="359"/>
        <w:rPr>
          <w:rFonts w:asciiTheme="minorHAnsi" w:hAnsiTheme="minorHAnsi" w:cstheme="minorHAnsi"/>
          <w:sz w:val="24"/>
          <w:szCs w:val="24"/>
        </w:rPr>
      </w:pPr>
      <w:r w:rsidRPr="00E94275">
        <w:rPr>
          <w:rFonts w:asciiTheme="minorHAnsi" w:hAnsiTheme="minorHAnsi" w:cstheme="minorHAnsi"/>
          <w:bCs/>
          <w:sz w:val="24"/>
          <w:szCs w:val="24"/>
        </w:rPr>
        <w:t xml:space="preserve">zmiany zakresu rzeczowego robót dokonanego przez Zamawiającego, w trakcie realizacji robót lub z przyczyn niezależnych od Wykonawcy tj. wystąpienia </w:t>
      </w:r>
      <w:r w:rsidRPr="00E94275">
        <w:rPr>
          <w:rFonts w:asciiTheme="minorHAnsi" w:hAnsiTheme="minorHAnsi" w:cstheme="minorHAnsi"/>
          <w:b/>
          <w:sz w:val="24"/>
          <w:szCs w:val="24"/>
        </w:rPr>
        <w:t>siły wyższej</w:t>
      </w:r>
      <w:r w:rsidRPr="00E94275">
        <w:rPr>
          <w:rFonts w:asciiTheme="minorHAnsi" w:hAnsiTheme="minorHAnsi" w:cstheme="minorHAnsi"/>
          <w:bCs/>
          <w:sz w:val="24"/>
          <w:szCs w:val="24"/>
        </w:rPr>
        <w:t xml:space="preserve"> rozumianej jako </w:t>
      </w:r>
      <w:r w:rsidRPr="00E94275">
        <w:rPr>
          <w:rFonts w:asciiTheme="minorHAnsi" w:hAnsiTheme="minorHAnsi" w:cstheme="minorHAnsi"/>
          <w:sz w:val="24"/>
          <w:szCs w:val="24"/>
        </w:rPr>
        <w:t>–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29836FC" w14:textId="77777777" w:rsidR="00E94275" w:rsidRPr="00E94275" w:rsidRDefault="00E94275">
      <w:pPr>
        <w:numPr>
          <w:ilvl w:val="0"/>
          <w:numId w:val="58"/>
        </w:numPr>
        <w:spacing w:line="360" w:lineRule="auto"/>
        <w:ind w:left="709" w:hanging="359"/>
        <w:rPr>
          <w:rFonts w:asciiTheme="minorHAnsi" w:hAnsiTheme="minorHAnsi" w:cstheme="minorHAnsi"/>
          <w:sz w:val="24"/>
          <w:szCs w:val="24"/>
        </w:rPr>
      </w:pPr>
      <w:r w:rsidRPr="00E94275">
        <w:rPr>
          <w:rFonts w:asciiTheme="minorHAnsi" w:hAnsiTheme="minorHAnsi" w:cstheme="minorHAnsi"/>
          <w:sz w:val="24"/>
          <w:szCs w:val="24"/>
        </w:rPr>
        <w:t>wprowadzenia zmian do umowy na podstawie art. 455 ustawy Prawo zamówień publicznych.</w:t>
      </w:r>
    </w:p>
    <w:bookmarkEnd w:id="24"/>
    <w:p w14:paraId="14823026" w14:textId="77777777" w:rsidR="00E94275" w:rsidRPr="00E94275" w:rsidRDefault="00E94275">
      <w:pPr>
        <w:numPr>
          <w:ilvl w:val="0"/>
          <w:numId w:val="56"/>
        </w:numPr>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We wszystkich przypadkach określonych w ust. 3 termin realizacji może ulec przedłużeniu, nie dłużej jednak niż o czas trwania okoliczności uniemożliwiających realizację robót, tylko w przypadku wskazania wpływu tych okoliczności na niedotrzymanie terminu wykonania przedmiotu umowy.</w:t>
      </w:r>
    </w:p>
    <w:p w14:paraId="617DEA09" w14:textId="77777777" w:rsidR="00E94275" w:rsidRPr="00E94275" w:rsidRDefault="00E94275">
      <w:pPr>
        <w:numPr>
          <w:ilvl w:val="0"/>
          <w:numId w:val="56"/>
        </w:numPr>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 xml:space="preserve">Zamawiający zastrzega sobie prawo do ograniczenia zakresu rzeczowego robót będących przedmiotem umowy. Wartość ograniczenia zakresu rzeczowego, o którym mowa w </w:t>
      </w:r>
      <w:r w:rsidRPr="00E94275">
        <w:rPr>
          <w:rFonts w:asciiTheme="minorHAnsi" w:hAnsiTheme="minorHAnsi" w:cstheme="minorHAnsi"/>
          <w:sz w:val="24"/>
          <w:szCs w:val="24"/>
        </w:rPr>
        <w:lastRenderedPageBreak/>
        <w:t xml:space="preserve">zdaniu poprzedzającym, nie może przekroczyć 20% wysokości wynagrodzenia Wykonawcy określonego w </w:t>
      </w:r>
      <w:r w:rsidRPr="00E94275">
        <w:rPr>
          <w:rFonts w:asciiTheme="minorHAnsi" w:hAnsiTheme="minorHAnsi" w:cstheme="minorHAnsi"/>
          <w:sz w:val="24"/>
          <w:szCs w:val="24"/>
        </w:rPr>
        <w:sym w:font="Times New Roman" w:char="00A7"/>
      </w:r>
      <w:r w:rsidRPr="00E94275">
        <w:rPr>
          <w:rFonts w:asciiTheme="minorHAnsi" w:hAnsiTheme="minorHAnsi" w:cstheme="minorHAnsi"/>
          <w:sz w:val="24"/>
          <w:szCs w:val="24"/>
        </w:rPr>
        <w:t>10 ust.1</w:t>
      </w:r>
      <w:r w:rsidRPr="00E94275">
        <w:rPr>
          <w:rFonts w:asciiTheme="minorHAnsi" w:hAnsiTheme="minorHAnsi" w:cstheme="minorHAnsi"/>
          <w:bCs/>
          <w:sz w:val="24"/>
          <w:szCs w:val="24"/>
        </w:rPr>
        <w:t xml:space="preserve">: </w:t>
      </w:r>
    </w:p>
    <w:p w14:paraId="36883901" w14:textId="77777777" w:rsidR="00E94275" w:rsidRPr="00E94275" w:rsidRDefault="00E94275">
      <w:pPr>
        <w:numPr>
          <w:ilvl w:val="0"/>
          <w:numId w:val="57"/>
        </w:numPr>
        <w:tabs>
          <w:tab w:val="clear" w:pos="1088"/>
          <w:tab w:val="num" w:pos="709"/>
        </w:tabs>
        <w:spacing w:line="360" w:lineRule="auto"/>
        <w:ind w:left="709" w:hanging="425"/>
        <w:rPr>
          <w:rFonts w:asciiTheme="minorHAnsi" w:hAnsiTheme="minorHAnsi" w:cstheme="minorHAnsi"/>
          <w:sz w:val="24"/>
          <w:szCs w:val="24"/>
        </w:rPr>
      </w:pPr>
      <w:r w:rsidRPr="00E94275">
        <w:rPr>
          <w:rFonts w:asciiTheme="minorHAnsi" w:hAnsiTheme="minorHAnsi" w:cstheme="minorHAnsi"/>
          <w:sz w:val="24"/>
          <w:szCs w:val="24"/>
        </w:rPr>
        <w:t xml:space="preserve"> wartość robót niewykonanych (</w:t>
      </w:r>
      <w:r w:rsidRPr="00E94275">
        <w:rPr>
          <w:rFonts w:asciiTheme="minorHAnsi" w:hAnsiTheme="minorHAnsi" w:cstheme="minorHAnsi"/>
          <w:bCs/>
          <w:sz w:val="24"/>
          <w:szCs w:val="24"/>
        </w:rPr>
        <w:t>ograniczonych) zostanie ustalona na podstawie cen   jednostkowych zaproponowanych w kalkulacji ryczałtu przedłożonej, przed podpisaniem umowy i ilości robót (zakresu rzeczowego) nie wykonywanych,</w:t>
      </w:r>
    </w:p>
    <w:p w14:paraId="22FFBE1F" w14:textId="591ED499" w:rsidR="00E94275" w:rsidRPr="00E94275" w:rsidRDefault="00E94275">
      <w:pPr>
        <w:numPr>
          <w:ilvl w:val="0"/>
          <w:numId w:val="57"/>
        </w:numPr>
        <w:tabs>
          <w:tab w:val="clear" w:pos="1088"/>
        </w:tabs>
        <w:spacing w:line="360" w:lineRule="auto"/>
        <w:ind w:left="709" w:hanging="425"/>
        <w:rPr>
          <w:rFonts w:asciiTheme="minorHAnsi" w:hAnsiTheme="minorHAnsi" w:cstheme="minorHAnsi"/>
          <w:sz w:val="24"/>
          <w:szCs w:val="24"/>
        </w:rPr>
      </w:pPr>
      <w:r w:rsidRPr="00E94275">
        <w:rPr>
          <w:rFonts w:asciiTheme="minorHAnsi" w:hAnsiTheme="minorHAnsi" w:cstheme="minorHAnsi"/>
          <w:bCs/>
          <w:sz w:val="24"/>
          <w:szCs w:val="24"/>
        </w:rPr>
        <w:t>stanowić to będzie podstawę do pomniejszenia wynagrodzenia Wykonawcy. Na tę okoliczność zostanie sporządzony protokół konieczności podpisany przez przedstawiciela Zamawiającego i Kierownika budowy,</w:t>
      </w:r>
    </w:p>
    <w:p w14:paraId="482D6E2C" w14:textId="77777777" w:rsidR="00E94275" w:rsidRPr="00E94275" w:rsidRDefault="00E94275">
      <w:pPr>
        <w:numPr>
          <w:ilvl w:val="0"/>
          <w:numId w:val="57"/>
        </w:numPr>
        <w:tabs>
          <w:tab w:val="clear" w:pos="1088"/>
          <w:tab w:val="num" w:pos="567"/>
        </w:tabs>
        <w:spacing w:line="360" w:lineRule="auto"/>
        <w:ind w:left="709" w:hanging="425"/>
        <w:rPr>
          <w:rFonts w:asciiTheme="minorHAnsi" w:hAnsiTheme="minorHAnsi" w:cstheme="minorHAnsi"/>
          <w:sz w:val="24"/>
          <w:szCs w:val="24"/>
        </w:rPr>
      </w:pPr>
      <w:r w:rsidRPr="00E94275">
        <w:rPr>
          <w:rFonts w:asciiTheme="minorHAnsi" w:hAnsiTheme="minorHAnsi" w:cstheme="minorHAnsi"/>
          <w:sz w:val="24"/>
          <w:szCs w:val="24"/>
        </w:rPr>
        <w:t xml:space="preserve"> Wykonawcy z tego tytułu nie będzie przysługiwało żadne odszkodowanie.</w:t>
      </w:r>
    </w:p>
    <w:bookmarkEnd w:id="23"/>
    <w:p w14:paraId="11E86FB2" w14:textId="77777777" w:rsidR="00E94275" w:rsidRPr="00E94275" w:rsidRDefault="00E94275">
      <w:pPr>
        <w:pStyle w:val="Akapitzlist"/>
        <w:numPr>
          <w:ilvl w:val="0"/>
          <w:numId w:val="56"/>
        </w:numPr>
        <w:tabs>
          <w:tab w:val="num" w:pos="2160"/>
        </w:tabs>
        <w:suppressAutoHyphens/>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Wysokość wynagrodzenia za wykonanie przedmiotu umowy może ulec zmianie w drodze obustronnie podpisanego aneksu w przypadku:</w:t>
      </w:r>
    </w:p>
    <w:p w14:paraId="1D11ADBF" w14:textId="77777777" w:rsidR="00E94275" w:rsidRPr="00E94275" w:rsidRDefault="00E94275">
      <w:pPr>
        <w:pStyle w:val="Akapitzlist"/>
        <w:numPr>
          <w:ilvl w:val="0"/>
          <w:numId w:val="60"/>
        </w:numPr>
        <w:tabs>
          <w:tab w:val="left" w:pos="709"/>
        </w:tabs>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ograniczenia zakresu rzeczowego robot zgodnie z ust. 5;</w:t>
      </w:r>
    </w:p>
    <w:p w14:paraId="4A434710" w14:textId="77777777" w:rsidR="00E94275" w:rsidRPr="00E94275" w:rsidRDefault="00E94275">
      <w:pPr>
        <w:pStyle w:val="Akapitzlist"/>
        <w:numPr>
          <w:ilvl w:val="0"/>
          <w:numId w:val="60"/>
        </w:numPr>
        <w:tabs>
          <w:tab w:val="left" w:pos="709"/>
        </w:tabs>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potwierdzenia w protokole konieczności przez przedstawicieli Wykonawcy i Zamawiającego oraz kierownika budowy potrzeby wprowadzenia do obowiązującej treści przedmiotu umowy robót dodatkowych lub zamiennych. Roboty zamienne to roboty:</w:t>
      </w:r>
    </w:p>
    <w:p w14:paraId="120A0004" w14:textId="6F6AC001"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 xml:space="preserve">które w wyniku wycofania po dacie podpisania umowy z bieżącej produkcji rynkowej materiałów lub urządzeń wskazanych w przedmiocie zamówienia można wykonać zgodnie z podstawowym zakresem zamówienia, lecz niezgodnie z pierwotnymi wymaganiami Zamawiającego, </w:t>
      </w:r>
    </w:p>
    <w:p w14:paraId="24AF4CB5" w14:textId="77777777"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które w wyniku postępu technologicznego i nowych technologii budowlanych można wykonać w sposób korzystniejszy dla Zamawiającego bez zmiany zakresu podstawowego umowy i bez pogorszenia pierwotnych wymagań Zamawiającego,</w:t>
      </w:r>
    </w:p>
    <w:p w14:paraId="741E7885" w14:textId="77777777"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które w wyniku błędów w dokumentacji projektowej należy wykonać w sposób inny niż zakłada to przedmiot zamówienia bez zmiany zakresu podstawowego umowy i bez pogorszenia pierwotnych wymagań Zamawiającego,</w:t>
      </w:r>
    </w:p>
    <w:p w14:paraId="50026C12" w14:textId="77777777"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wynikające z wystąpienia warunków geologicznych, geotechnicznych lub hydrologicznych odbiegających w sposób istotny od przyjętych w dokumentach inwestycji wymienionych w §1. umowy, rozpoznania terenu w zakresie znalezisk archeologicznych, występowania niewybuchów lub niewypałów, które mogą skutkować w świetle dotychczasowych założeń niewykonaniem lub nienależytym wykonaniem przedmiotu umowy,</w:t>
      </w:r>
    </w:p>
    <w:p w14:paraId="07F8BBCB" w14:textId="77777777"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lastRenderedPageBreak/>
        <w:t>wynikające z wystąpienia warunków terenu budowy odbiegających w sposób istotny od przyjętych w dokumentach inwestycji, w szczególności napotkania niezinwentaryzowanych lub błędnie zinwentaryzowanych sieci, instalacji lub innych obiektów budowlanych,</w:t>
      </w:r>
    </w:p>
    <w:p w14:paraId="6C4918A2" w14:textId="77777777"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wynikające z konieczności zrealizowania przedmiotu umowy przy zastosowaniu innych rozwiązań technicznych lub materiałowych ze względu na zmiany obowiązującego prawa,</w:t>
      </w:r>
    </w:p>
    <w:p w14:paraId="4B430067" w14:textId="77777777" w:rsidR="00E94275" w:rsidRPr="00E94275" w:rsidRDefault="00E94275">
      <w:pPr>
        <w:pStyle w:val="Akapitzlist"/>
        <w:numPr>
          <w:ilvl w:val="0"/>
          <w:numId w:val="59"/>
        </w:numPr>
        <w:suppressAutoHyphens/>
        <w:spacing w:line="360" w:lineRule="auto"/>
        <w:rPr>
          <w:rFonts w:asciiTheme="minorHAnsi" w:hAnsiTheme="minorHAnsi" w:cstheme="minorHAnsi"/>
          <w:sz w:val="24"/>
          <w:szCs w:val="24"/>
        </w:rPr>
      </w:pPr>
      <w:r w:rsidRPr="00E94275">
        <w:rPr>
          <w:rFonts w:asciiTheme="minorHAnsi" w:hAnsiTheme="minorHAnsi" w:cstheme="minorHAnsi"/>
          <w:sz w:val="24"/>
          <w:szCs w:val="24"/>
        </w:rPr>
        <w:t>wynikające z wystąpienia niebezpieczeństwa kolizji z planowanymi lub równolegle prowadzonymi inwestycjami w zakresie niezbędnym do uniknięcia lub usunięcia tych kolizji, a których wykonanie jest konieczne do prawidłowego wykonania przedmiotu umowy określonego w §1. umowy;</w:t>
      </w:r>
    </w:p>
    <w:p w14:paraId="64734B81" w14:textId="77777777" w:rsidR="00E94275" w:rsidRPr="00E94275" w:rsidRDefault="00E94275">
      <w:pPr>
        <w:pStyle w:val="NormalnyWeb"/>
        <w:numPr>
          <w:ilvl w:val="0"/>
          <w:numId w:val="60"/>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 xml:space="preserve">Zlecenie robót, o których mowa w pkt.  2) dla Wykonawcy odbyć się może poprzez zawarcie przez Strony aneksu do niniejszej umowy, na podstawie art. 455 ustawy </w:t>
      </w:r>
      <w:proofErr w:type="spellStart"/>
      <w:r w:rsidRPr="00E94275">
        <w:rPr>
          <w:rFonts w:asciiTheme="minorHAnsi" w:hAnsiTheme="minorHAnsi" w:cstheme="minorHAnsi"/>
          <w:szCs w:val="24"/>
        </w:rPr>
        <w:t>Pzp</w:t>
      </w:r>
      <w:proofErr w:type="spellEnd"/>
      <w:r w:rsidRPr="00E94275">
        <w:rPr>
          <w:rFonts w:asciiTheme="minorHAnsi" w:hAnsiTheme="minorHAnsi" w:cstheme="minorHAnsi"/>
          <w:szCs w:val="24"/>
        </w:rPr>
        <w:t>, w oparciu o protokół konieczności podpisany przez Inspektorów, Kierownika budowy oraz przedstawicieli Zamawiającego i Wykonawcy</w:t>
      </w:r>
    </w:p>
    <w:p w14:paraId="362476C5" w14:textId="77777777" w:rsidR="00E94275" w:rsidRPr="00E94275" w:rsidRDefault="00E94275">
      <w:pPr>
        <w:pStyle w:val="NormalnyWeb"/>
        <w:numPr>
          <w:ilvl w:val="0"/>
          <w:numId w:val="60"/>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Negocjacje poprzedzające podpisanie aneksu do umowy będą przeprowadzone na podstawie art. 455 ustawy Prawo zamówień publicznych, w oparciu o wycenę robót przygotowaną przez Wykonawcę wg zasad:</w:t>
      </w:r>
    </w:p>
    <w:p w14:paraId="2FED346A" w14:textId="77777777" w:rsidR="00E94275" w:rsidRPr="00E94275" w:rsidRDefault="00E94275">
      <w:pPr>
        <w:pStyle w:val="NormalnyWeb"/>
        <w:numPr>
          <w:ilvl w:val="0"/>
          <w:numId w:val="61"/>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 xml:space="preserve">ceny czynników produkcji (R-g, M, S, </w:t>
      </w:r>
      <w:proofErr w:type="spellStart"/>
      <w:r w:rsidRPr="00E94275">
        <w:rPr>
          <w:rFonts w:asciiTheme="minorHAnsi" w:hAnsiTheme="minorHAnsi" w:cstheme="minorHAnsi"/>
          <w:szCs w:val="24"/>
        </w:rPr>
        <w:t>Kp</w:t>
      </w:r>
      <w:proofErr w:type="spellEnd"/>
      <w:r w:rsidRPr="00E94275">
        <w:rPr>
          <w:rFonts w:asciiTheme="minorHAnsi" w:hAnsiTheme="minorHAnsi" w:cstheme="minorHAnsi"/>
          <w:szCs w:val="24"/>
        </w:rPr>
        <w:t xml:space="preserve">, </w:t>
      </w:r>
      <w:proofErr w:type="spellStart"/>
      <w:r w:rsidRPr="00E94275">
        <w:rPr>
          <w:rFonts w:asciiTheme="minorHAnsi" w:hAnsiTheme="minorHAnsi" w:cstheme="minorHAnsi"/>
          <w:szCs w:val="24"/>
        </w:rPr>
        <w:t>Kz</w:t>
      </w:r>
      <w:proofErr w:type="spellEnd"/>
      <w:r w:rsidRPr="00E94275">
        <w:rPr>
          <w:rFonts w:asciiTheme="minorHAnsi" w:hAnsiTheme="minorHAnsi" w:cstheme="minorHAnsi"/>
          <w:szCs w:val="24"/>
        </w:rPr>
        <w:t>, Z) zostaną przyjęte z kalkulacji ryczałtu przedłożonej przez Wykonawcę przed podpisaniem umowy, z podziałem na branże z wyszczególnieniem stawek i wskaźników cenotwórczych:</w:t>
      </w:r>
    </w:p>
    <w:p w14:paraId="3A009FF9" w14:textId="77777777" w:rsidR="00E94275" w:rsidRPr="00E94275" w:rsidRDefault="00E94275" w:rsidP="00E94275">
      <w:pPr>
        <w:pStyle w:val="NormalnyWeb"/>
        <w:shd w:val="clear" w:color="auto" w:fill="FFFFFF"/>
        <w:spacing w:before="0" w:beforeAutospacing="0" w:after="0" w:afterAutospacing="0" w:line="360" w:lineRule="auto"/>
        <w:ind w:left="851" w:firstLine="294"/>
        <w:rPr>
          <w:rFonts w:asciiTheme="minorHAnsi" w:hAnsiTheme="minorHAnsi" w:cstheme="minorHAnsi"/>
          <w:szCs w:val="24"/>
        </w:rPr>
      </w:pPr>
      <w:r w:rsidRPr="00E94275">
        <w:rPr>
          <w:rFonts w:asciiTheme="minorHAnsi" w:hAnsiTheme="minorHAnsi" w:cstheme="minorHAnsi"/>
          <w:szCs w:val="24"/>
        </w:rPr>
        <w:t>- Roboczogodzina : R = ………. zł/r-g</w:t>
      </w:r>
    </w:p>
    <w:p w14:paraId="4505E8A7" w14:textId="77777777" w:rsidR="00E94275" w:rsidRPr="00E94275" w:rsidRDefault="00E94275" w:rsidP="00E94275">
      <w:pPr>
        <w:pStyle w:val="NormalnyWeb"/>
        <w:shd w:val="clear" w:color="auto" w:fill="FFFFFF"/>
        <w:spacing w:before="0" w:beforeAutospacing="0" w:after="0" w:afterAutospacing="0" w:line="360" w:lineRule="auto"/>
        <w:ind w:left="851" w:firstLine="294"/>
        <w:rPr>
          <w:rFonts w:asciiTheme="minorHAnsi" w:hAnsiTheme="minorHAnsi" w:cstheme="minorHAnsi"/>
          <w:szCs w:val="24"/>
        </w:rPr>
      </w:pPr>
      <w:r w:rsidRPr="00E94275">
        <w:rPr>
          <w:rFonts w:asciiTheme="minorHAnsi" w:hAnsiTheme="minorHAnsi" w:cstheme="minorHAnsi"/>
          <w:szCs w:val="24"/>
        </w:rPr>
        <w:t xml:space="preserve">- Koszty pośrednie : </w:t>
      </w:r>
      <w:proofErr w:type="spellStart"/>
      <w:r w:rsidRPr="00E94275">
        <w:rPr>
          <w:rFonts w:asciiTheme="minorHAnsi" w:hAnsiTheme="minorHAnsi" w:cstheme="minorHAnsi"/>
          <w:szCs w:val="24"/>
        </w:rPr>
        <w:t>Kp</w:t>
      </w:r>
      <w:proofErr w:type="spellEnd"/>
      <w:r w:rsidRPr="00E94275">
        <w:rPr>
          <w:rFonts w:asciiTheme="minorHAnsi" w:hAnsiTheme="minorHAnsi" w:cstheme="minorHAnsi"/>
          <w:szCs w:val="24"/>
        </w:rPr>
        <w:t xml:space="preserve"> (od R+S) =</w:t>
      </w:r>
      <w:proofErr w:type="gramStart"/>
      <w:r w:rsidRPr="00E94275">
        <w:rPr>
          <w:rFonts w:asciiTheme="minorHAnsi" w:hAnsiTheme="minorHAnsi" w:cstheme="minorHAnsi"/>
          <w:szCs w:val="24"/>
        </w:rPr>
        <w:t xml:space="preserve"> ….</w:t>
      </w:r>
      <w:proofErr w:type="gramEnd"/>
      <w:r w:rsidRPr="00E94275">
        <w:rPr>
          <w:rFonts w:asciiTheme="minorHAnsi" w:hAnsiTheme="minorHAnsi" w:cstheme="minorHAnsi"/>
          <w:szCs w:val="24"/>
        </w:rPr>
        <w:t>. %</w:t>
      </w:r>
    </w:p>
    <w:p w14:paraId="0EBB164E" w14:textId="77777777" w:rsidR="00E94275" w:rsidRPr="00E94275" w:rsidRDefault="00E94275" w:rsidP="00E94275">
      <w:pPr>
        <w:pStyle w:val="NormalnyWeb"/>
        <w:shd w:val="clear" w:color="auto" w:fill="FFFFFF"/>
        <w:spacing w:before="0" w:beforeAutospacing="0" w:after="0" w:afterAutospacing="0" w:line="360" w:lineRule="auto"/>
        <w:ind w:left="851" w:firstLine="294"/>
        <w:rPr>
          <w:rFonts w:asciiTheme="minorHAnsi" w:hAnsiTheme="minorHAnsi" w:cstheme="minorHAnsi"/>
          <w:szCs w:val="24"/>
        </w:rPr>
      </w:pPr>
      <w:r w:rsidRPr="00E94275">
        <w:rPr>
          <w:rFonts w:asciiTheme="minorHAnsi" w:hAnsiTheme="minorHAnsi" w:cstheme="minorHAnsi"/>
          <w:szCs w:val="24"/>
        </w:rPr>
        <w:t xml:space="preserve">- Koszty zakupu materiałów : </w:t>
      </w:r>
      <w:proofErr w:type="spellStart"/>
      <w:r w:rsidRPr="00E94275">
        <w:rPr>
          <w:rFonts w:asciiTheme="minorHAnsi" w:hAnsiTheme="minorHAnsi" w:cstheme="minorHAnsi"/>
          <w:szCs w:val="24"/>
        </w:rPr>
        <w:t>Kz</w:t>
      </w:r>
      <w:proofErr w:type="spellEnd"/>
      <w:r w:rsidRPr="00E94275">
        <w:rPr>
          <w:rFonts w:asciiTheme="minorHAnsi" w:hAnsiTheme="minorHAnsi" w:cstheme="minorHAnsi"/>
          <w:szCs w:val="24"/>
        </w:rPr>
        <w:t xml:space="preserve"> (od M) = …… %</w:t>
      </w:r>
    </w:p>
    <w:p w14:paraId="3A535453" w14:textId="77777777" w:rsidR="00E94275" w:rsidRPr="00E94275" w:rsidRDefault="00E94275" w:rsidP="00E94275">
      <w:pPr>
        <w:pStyle w:val="NormalnyWeb"/>
        <w:shd w:val="clear" w:color="auto" w:fill="FFFFFF"/>
        <w:spacing w:before="0" w:beforeAutospacing="0" w:after="0" w:afterAutospacing="0" w:line="360" w:lineRule="auto"/>
        <w:ind w:left="851" w:firstLine="294"/>
        <w:rPr>
          <w:rFonts w:asciiTheme="minorHAnsi" w:hAnsiTheme="minorHAnsi" w:cstheme="minorHAnsi"/>
          <w:szCs w:val="24"/>
        </w:rPr>
      </w:pPr>
      <w:r w:rsidRPr="00E94275">
        <w:rPr>
          <w:rFonts w:asciiTheme="minorHAnsi" w:hAnsiTheme="minorHAnsi" w:cstheme="minorHAnsi"/>
          <w:szCs w:val="24"/>
        </w:rPr>
        <w:t xml:space="preserve">- Zysk : Z (od </w:t>
      </w:r>
      <w:proofErr w:type="spellStart"/>
      <w:r w:rsidRPr="00E94275">
        <w:rPr>
          <w:rFonts w:asciiTheme="minorHAnsi" w:hAnsiTheme="minorHAnsi" w:cstheme="minorHAnsi"/>
          <w:szCs w:val="24"/>
        </w:rPr>
        <w:t>R+S+Kp</w:t>
      </w:r>
      <w:proofErr w:type="spellEnd"/>
      <w:r w:rsidRPr="00E94275">
        <w:rPr>
          <w:rFonts w:asciiTheme="minorHAnsi" w:hAnsiTheme="minorHAnsi" w:cstheme="minorHAnsi"/>
          <w:szCs w:val="24"/>
        </w:rPr>
        <w:t>) = …</w:t>
      </w:r>
      <w:proofErr w:type="gramStart"/>
      <w:r w:rsidRPr="00E94275">
        <w:rPr>
          <w:rFonts w:asciiTheme="minorHAnsi" w:hAnsiTheme="minorHAnsi" w:cstheme="minorHAnsi"/>
          <w:szCs w:val="24"/>
        </w:rPr>
        <w:t>…….</w:t>
      </w:r>
      <w:proofErr w:type="gramEnd"/>
      <w:r w:rsidRPr="00E94275">
        <w:rPr>
          <w:rFonts w:asciiTheme="minorHAnsi" w:hAnsiTheme="minorHAnsi" w:cstheme="minorHAnsi"/>
          <w:szCs w:val="24"/>
        </w:rPr>
        <w:t>. %</w:t>
      </w:r>
    </w:p>
    <w:p w14:paraId="29D6D184" w14:textId="77777777" w:rsidR="00E94275" w:rsidRPr="00E94275" w:rsidRDefault="00E94275">
      <w:pPr>
        <w:pStyle w:val="NormalnyWeb"/>
        <w:numPr>
          <w:ilvl w:val="0"/>
          <w:numId w:val="61"/>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w przypadku, gdy nie będzie możliwe rozliczenie danej roboty w oparciu o zapisy w pkt. 1), brakujące ceny czynników produkcji (M i S) zostaną przyjęte z zeszytów SEKOCENBUD (jako średnie ceny materiałów i średnie ceny najmu sprzętu) za kwartał poprzedzający datę spisania protokołu konieczności,</w:t>
      </w:r>
    </w:p>
    <w:p w14:paraId="313074DE" w14:textId="77777777" w:rsidR="00E94275" w:rsidRPr="00E94275" w:rsidRDefault="00E94275">
      <w:pPr>
        <w:pStyle w:val="NormalnyWeb"/>
        <w:numPr>
          <w:ilvl w:val="0"/>
          <w:numId w:val="61"/>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 xml:space="preserve"> podstawą do określenia nakładów rzeczowych będą katalogi nakładów rzeczowych zawarte w kalkulacji ryczałtu, a w przypadku ich braku w kolejności odpowiedniej pozycji z KNR-ów, KNNR-ów, KSNR-ów, KNP, a następnie wycena </w:t>
      </w:r>
      <w:r w:rsidRPr="00E94275">
        <w:rPr>
          <w:rFonts w:asciiTheme="minorHAnsi" w:hAnsiTheme="minorHAnsi" w:cstheme="minorHAnsi"/>
          <w:szCs w:val="24"/>
        </w:rPr>
        <w:lastRenderedPageBreak/>
        <w:t>indywidualna Wykonawcy zatwierdzona przez Inspektora nadzoru inwestorskiego. Wykonawca powiadomi Inspektora nadzoru inwestorskiego o planowanym rozpoczęciu prac podlegających rozliczeniu indywidualnemu.</w:t>
      </w:r>
    </w:p>
    <w:p w14:paraId="2B00402B" w14:textId="77777777" w:rsidR="00E94275" w:rsidRPr="00E94275" w:rsidRDefault="00E94275">
      <w:pPr>
        <w:pStyle w:val="NormalnyWeb"/>
        <w:numPr>
          <w:ilvl w:val="0"/>
          <w:numId w:val="61"/>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 xml:space="preserve">dla materiałów oraz sprzętu stosowanych przez Wykonawcę, nie wycenionych w cennikach </w:t>
      </w:r>
      <w:proofErr w:type="spellStart"/>
      <w:r w:rsidRPr="00E94275">
        <w:rPr>
          <w:rFonts w:asciiTheme="minorHAnsi" w:hAnsiTheme="minorHAnsi" w:cstheme="minorHAnsi"/>
          <w:szCs w:val="24"/>
        </w:rPr>
        <w:t>Sekocenbud</w:t>
      </w:r>
      <w:proofErr w:type="spellEnd"/>
      <w:r w:rsidRPr="00E94275">
        <w:rPr>
          <w:rFonts w:asciiTheme="minorHAnsi" w:hAnsiTheme="minorHAnsi" w:cstheme="minorHAnsi"/>
          <w:szCs w:val="24"/>
        </w:rPr>
        <w:t xml:space="preserve"> ceny będą określane na podstawie faktycznych cen zakupu oraz wynajmu (po udzielonych rabatach) i udokumentowane potwierdzonymi za zgodność z oryginałem kserokopiami faktur pozwalającymi określić jakość i rodzaj wbudowanego materiału stosowanego sprzętu oraz zgodność z parametrami określonymi przez Zamawiającego; Zamawiający w takim przypadku musi zaakceptować cenę materiału i sprzętu; Wykonawca w celu rozliczenia przedstawia faktury na co najmniej 80% ilości materiału i sprzętu podlegającego wbudowaniu i rozliczeniu.</w:t>
      </w:r>
    </w:p>
    <w:p w14:paraId="43AA6B17" w14:textId="094D522C" w:rsidR="00E94275" w:rsidRPr="00E94275" w:rsidRDefault="00E94275">
      <w:pPr>
        <w:pStyle w:val="NormalnyWeb"/>
        <w:numPr>
          <w:ilvl w:val="0"/>
          <w:numId w:val="60"/>
        </w:numPr>
        <w:shd w:val="clear" w:color="auto" w:fill="FFFFFF"/>
        <w:spacing w:before="0" w:beforeAutospacing="0" w:after="0" w:afterAutospacing="0" w:line="360" w:lineRule="auto"/>
        <w:rPr>
          <w:rFonts w:asciiTheme="minorHAnsi" w:hAnsiTheme="minorHAnsi" w:cstheme="minorHAnsi"/>
          <w:szCs w:val="24"/>
        </w:rPr>
      </w:pPr>
      <w:r w:rsidRPr="00E94275">
        <w:rPr>
          <w:rFonts w:asciiTheme="minorHAnsi" w:hAnsiTheme="minorHAnsi" w:cstheme="minorHAnsi"/>
          <w:szCs w:val="24"/>
        </w:rPr>
        <w:t>Decyzja o wprowadzeniu aneksem robót dodatkowych lub zamiennych do obowiązującej treści umowy przysługuje Zamawiającemu. Wykonawcy z tego tytułu nie przysługuje żadne roszczenie. Bez uprzedniej zgody Zamawiającego wykonane mogą być jedynie niezbędne roboty zabezpieczające ze względu na zagrożenia lub konieczność zapobieżenia awarii.</w:t>
      </w:r>
    </w:p>
    <w:p w14:paraId="3FAEC796" w14:textId="77777777" w:rsidR="00E94275" w:rsidRDefault="00E94275">
      <w:pPr>
        <w:numPr>
          <w:ilvl w:val="0"/>
          <w:numId w:val="56"/>
        </w:numPr>
        <w:tabs>
          <w:tab w:val="num" w:pos="2160"/>
        </w:tabs>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 xml:space="preserve">Bez uprzedniej zgody Zamawiającego wykonane mogą być jedynie roboty niezbędne ze względu na bezpieczeństwo lub konieczność zapobieżenia awarii. </w:t>
      </w:r>
    </w:p>
    <w:p w14:paraId="6D5E478C" w14:textId="73091D1D" w:rsidR="00E94275" w:rsidRPr="00E94275" w:rsidRDefault="00E94275">
      <w:pPr>
        <w:numPr>
          <w:ilvl w:val="0"/>
          <w:numId w:val="56"/>
        </w:numPr>
        <w:tabs>
          <w:tab w:val="num" w:pos="2160"/>
        </w:tabs>
        <w:spacing w:line="360" w:lineRule="auto"/>
        <w:ind w:left="380" w:hanging="380"/>
        <w:rPr>
          <w:rFonts w:asciiTheme="minorHAnsi" w:hAnsiTheme="minorHAnsi" w:cstheme="minorHAnsi"/>
          <w:sz w:val="24"/>
          <w:szCs w:val="24"/>
        </w:rPr>
      </w:pPr>
      <w:r w:rsidRPr="00E94275">
        <w:rPr>
          <w:rFonts w:asciiTheme="minorHAnsi" w:hAnsiTheme="minorHAnsi" w:cstheme="minorHAnsi"/>
          <w:sz w:val="24"/>
          <w:szCs w:val="24"/>
        </w:rPr>
        <w:t>Nie przewiduje się możliwości wzrostu cen jednostkowych jak również składników cenotwórczych podanych w kosztorysach ofertowych.</w:t>
      </w:r>
    </w:p>
    <w:p w14:paraId="2E3C2C1A" w14:textId="03AF5CD1" w:rsidR="009515E8" w:rsidRPr="007861BF" w:rsidRDefault="009515E8" w:rsidP="007861BF">
      <w:pPr>
        <w:pStyle w:val="Nagwek2"/>
        <w:spacing w:after="360" w:line="319" w:lineRule="auto"/>
        <w:rPr>
          <w:rFonts w:asciiTheme="minorHAnsi" w:hAnsiTheme="minorHAnsi" w:cstheme="minorHAnsi"/>
        </w:rPr>
      </w:pPr>
      <w:bookmarkStart w:id="25" w:name="_kmfqfyi30wag" w:colFirst="0" w:colLast="0"/>
      <w:bookmarkEnd w:id="25"/>
      <w:r w:rsidRPr="007861BF">
        <w:rPr>
          <w:rFonts w:asciiTheme="minorHAnsi" w:hAnsiTheme="minorHAnsi" w:cstheme="minorHAnsi"/>
        </w:rPr>
        <w:t>XXI</w:t>
      </w:r>
      <w:r w:rsidR="003B11B3">
        <w:rPr>
          <w:rFonts w:asciiTheme="minorHAnsi" w:hAnsiTheme="minorHAnsi" w:cstheme="minorHAnsi"/>
        </w:rPr>
        <w:t>V</w:t>
      </w:r>
      <w:r w:rsidRPr="007861BF">
        <w:rPr>
          <w:rFonts w:asciiTheme="minorHAnsi" w:hAnsiTheme="minorHAnsi" w:cstheme="minorHAnsi"/>
        </w:rPr>
        <w:t>. Pouczenie o środkach ochrony prawnej przysługujących Wykonawcy</w:t>
      </w:r>
    </w:p>
    <w:p w14:paraId="5574AF4B" w14:textId="77777777" w:rsidR="009515E8" w:rsidRPr="00735D2A" w:rsidRDefault="009515E8">
      <w:pPr>
        <w:numPr>
          <w:ilvl w:val="0"/>
          <w:numId w:val="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w:t>
      </w:r>
    </w:p>
    <w:p w14:paraId="7875C5E1"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pPr>
        <w:pStyle w:val="Tekstpodstawowy"/>
        <w:numPr>
          <w:ilvl w:val="0"/>
          <w:numId w:val="25"/>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pPr>
        <w:pStyle w:val="Tekstpodstawowy"/>
        <w:numPr>
          <w:ilvl w:val="0"/>
          <w:numId w:val="25"/>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lastRenderedPageBreak/>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pPr>
        <w:pStyle w:val="Tekstpodstawowy"/>
        <w:numPr>
          <w:ilvl w:val="0"/>
          <w:numId w:val="25"/>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Na orzeczenie Izby oraz postanowienie Prezesa Izby, o którym mowa w art. 519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stronom oraz uczestnikom postępowania odwoławczego przysługuje skarga do sądu.</w:t>
      </w:r>
    </w:p>
    <w:p w14:paraId="105CE716"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 xml:space="preserve">W postępowaniu toczącym się wskutek wniesienia skargi stosuje się odpowiednio przepisy ustawy z dnia 17 listopada 1964 r. - Kodeks postępowania cywilnego o apelacji, jeżeli przepisy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nie stanowią inaczej.</w:t>
      </w:r>
    </w:p>
    <w:p w14:paraId="5719E3A6"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Skargę wnosi się za pośrednictwem Prezesa Izby, w terminie 14 dni od dnia doręczenia orzeczenia Izby lub postanowienia Prezesa Izby, o którym mowa w art. 519 ust. 1 ustawy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Pozostałe środki ochrony prawnej określone zostały w ustawie </w:t>
      </w:r>
      <w:proofErr w:type="spellStart"/>
      <w:r w:rsidRPr="00735D2A">
        <w:rPr>
          <w:rFonts w:asciiTheme="minorHAnsi" w:hAnsiTheme="minorHAnsi" w:cstheme="minorHAnsi"/>
          <w:sz w:val="24"/>
          <w:szCs w:val="24"/>
        </w:rPr>
        <w:t>Pzp</w:t>
      </w:r>
      <w:proofErr w:type="spellEnd"/>
      <w:r w:rsidRPr="00735D2A">
        <w:rPr>
          <w:rFonts w:asciiTheme="minorHAnsi" w:hAnsiTheme="minorHAnsi" w:cstheme="minorHAnsi"/>
          <w:sz w:val="24"/>
          <w:szCs w:val="24"/>
        </w:rPr>
        <w:t xml:space="preserve"> – Dział IX Środki ochrony prawnej.</w:t>
      </w:r>
    </w:p>
    <w:sectPr w:rsidR="009515E8" w:rsidRPr="00735D2A" w:rsidSect="00694BEE">
      <w:headerReference w:type="default" r:id="rId16"/>
      <w:footerReference w:type="default" r:id="rId17"/>
      <w:pgSz w:w="11909" w:h="16834"/>
      <w:pgMar w:top="1440" w:right="1440"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4BDE5" w14:textId="77777777" w:rsidR="00CA18C1" w:rsidRDefault="00CA18C1">
      <w:pPr>
        <w:spacing w:line="240" w:lineRule="auto"/>
      </w:pPr>
      <w:r>
        <w:separator/>
      </w:r>
    </w:p>
  </w:endnote>
  <w:endnote w:type="continuationSeparator" w:id="0">
    <w:p w14:paraId="4F3DC20E" w14:textId="77777777" w:rsidR="00CA18C1" w:rsidRDefault="00CA18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C37E" w14:textId="062FC2BB" w:rsidR="00815404" w:rsidRDefault="00815404">
    <w:pPr>
      <w:jc w:val="right"/>
    </w:pPr>
    <w:r>
      <w:fldChar w:fldCharType="begin"/>
    </w:r>
    <w:r>
      <w:instrText>PAGE</w:instrText>
    </w:r>
    <w:r>
      <w:fldChar w:fldCharType="separate"/>
    </w:r>
    <w:r w:rsidR="009B411D">
      <w:rPr>
        <w:noProof/>
      </w:rPr>
      <w:t>41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406AB" w14:textId="77777777" w:rsidR="00CA18C1" w:rsidRDefault="00CA18C1">
      <w:pPr>
        <w:spacing w:line="240" w:lineRule="auto"/>
      </w:pPr>
      <w:r>
        <w:separator/>
      </w:r>
    </w:p>
  </w:footnote>
  <w:footnote w:type="continuationSeparator" w:id="0">
    <w:p w14:paraId="18C491F8" w14:textId="77777777" w:rsidR="00CA18C1" w:rsidRDefault="00CA18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C7EA" w14:textId="539AFBC3" w:rsidR="00815404" w:rsidRPr="0013647A" w:rsidRDefault="00815404" w:rsidP="00C120AF">
    <w:pPr>
      <w:rPr>
        <w:rFonts w:ascii="Calibri" w:hAnsi="Calibri" w:cs="Calibri"/>
        <w:color w:val="434343"/>
        <w:sz w:val="24"/>
        <w:szCs w:val="24"/>
      </w:rPr>
    </w:pPr>
    <w:r>
      <w:rPr>
        <w:rFonts w:ascii="Calibri" w:hAnsi="Calibri" w:cs="Calibri"/>
        <w:color w:val="434343"/>
        <w:sz w:val="24"/>
        <w:szCs w:val="24"/>
      </w:rPr>
      <w:t>WZP.271.</w:t>
    </w:r>
    <w:r w:rsidR="00AC5A70">
      <w:rPr>
        <w:rFonts w:ascii="Calibri" w:hAnsi="Calibri" w:cs="Calibri"/>
        <w:color w:val="434343"/>
        <w:sz w:val="24"/>
        <w:szCs w:val="24"/>
      </w:rPr>
      <w:t>32</w:t>
    </w:r>
    <w:r>
      <w:rPr>
        <w:rFonts w:ascii="Calibri" w:hAnsi="Calibri" w:cs="Calibri"/>
        <w:color w:val="434343"/>
        <w:sz w:val="24"/>
        <w:szCs w:val="24"/>
      </w:rPr>
      <w:t>.202</w:t>
    </w:r>
    <w:r w:rsidR="00AC5A70">
      <w:rPr>
        <w:rFonts w:ascii="Calibri" w:hAnsi="Calibri" w:cs="Calibri"/>
        <w:color w:val="434343"/>
        <w:sz w:val="24"/>
        <w:szCs w:val="24"/>
      </w:rPr>
      <w:t>36</w:t>
    </w:r>
  </w:p>
  <w:p w14:paraId="1D7023DE" w14:textId="77777777" w:rsidR="00815404" w:rsidRDefault="00000000" w:rsidP="00C120AF">
    <w:pPr>
      <w:rPr>
        <w:rFonts w:ascii="Calibri" w:hAnsi="Calibri" w:cs="Calibri"/>
        <w:color w:val="434343"/>
      </w:rPr>
    </w:pPr>
    <w:r>
      <w:rPr>
        <w:rFonts w:ascii="Calibri" w:hAnsi="Calibri" w:cs="Calibri"/>
        <w:color w:val="434343"/>
      </w:rPr>
      <w:pict w14:anchorId="46AEDB3E">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1"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 w15:restartNumberingAfterBreak="0">
    <w:nsid w:val="01C93350"/>
    <w:multiLevelType w:val="hybridMultilevel"/>
    <w:tmpl w:val="73CE25B2"/>
    <w:lvl w:ilvl="0" w:tplc="1BF25220">
      <w:start w:val="1"/>
      <w:numFmt w:val="bullet"/>
      <w:lvlText w:val="‒"/>
      <w:lvlJc w:val="left"/>
      <w:pPr>
        <w:ind w:left="720" w:hanging="360"/>
      </w:pPr>
      <w:rPr>
        <w:rFonts w:ascii="Times New Roman" w:hAnsi="Times New Roman" w:cs="Times New Roman"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7" w15:restartNumberingAfterBreak="0">
    <w:nsid w:val="0EA3353B"/>
    <w:multiLevelType w:val="hybridMultilevel"/>
    <w:tmpl w:val="ACDAAD06"/>
    <w:lvl w:ilvl="0" w:tplc="FAA8B030">
      <w:start w:val="1"/>
      <w:numFmt w:val="bullet"/>
      <w:lvlText w:val=""/>
      <w:lvlJc w:val="left"/>
      <w:pPr>
        <w:tabs>
          <w:tab w:val="num" w:pos="1105"/>
        </w:tabs>
        <w:ind w:left="1105" w:hanging="397"/>
      </w:pPr>
      <w:rPr>
        <w:rFonts w:ascii="Symbol" w:hAnsi="Symbol" w:hint="default"/>
      </w:rPr>
    </w:lvl>
    <w:lvl w:ilvl="1" w:tplc="9288068C">
      <w:start w:val="4"/>
      <w:numFmt w:val="decimal"/>
      <w:lvlText w:val="%2."/>
      <w:lvlJc w:val="left"/>
      <w:pPr>
        <w:tabs>
          <w:tab w:val="num" w:pos="708"/>
        </w:tabs>
        <w:ind w:left="708" w:hanging="340"/>
      </w:pPr>
      <w:rPr>
        <w:rFonts w:hint="default"/>
      </w:rPr>
    </w:lvl>
    <w:lvl w:ilvl="2" w:tplc="77FEB214">
      <w:start w:val="1"/>
      <w:numFmt w:val="lowerLetter"/>
      <w:lvlText w:val="%3)"/>
      <w:lvlJc w:val="left"/>
      <w:pPr>
        <w:tabs>
          <w:tab w:val="num" w:pos="1389"/>
        </w:tabs>
        <w:ind w:left="1389" w:hanging="341"/>
      </w:pPr>
      <w:rPr>
        <w:rFonts w:hint="default"/>
      </w:rPr>
    </w:lvl>
    <w:lvl w:ilvl="3" w:tplc="0415000F">
      <w:start w:val="1"/>
      <w:numFmt w:val="decimal"/>
      <w:lvlText w:val="%4."/>
      <w:lvlJc w:val="left"/>
      <w:pPr>
        <w:tabs>
          <w:tab w:val="num" w:pos="3248"/>
        </w:tabs>
        <w:ind w:left="3248" w:hanging="360"/>
      </w:pPr>
    </w:lvl>
    <w:lvl w:ilvl="4" w:tplc="04150019" w:tentative="1">
      <w:start w:val="1"/>
      <w:numFmt w:val="lowerLetter"/>
      <w:lvlText w:val="%5."/>
      <w:lvlJc w:val="left"/>
      <w:pPr>
        <w:tabs>
          <w:tab w:val="num" w:pos="3968"/>
        </w:tabs>
        <w:ind w:left="3968" w:hanging="360"/>
      </w:pPr>
    </w:lvl>
    <w:lvl w:ilvl="5" w:tplc="0415001B" w:tentative="1">
      <w:start w:val="1"/>
      <w:numFmt w:val="lowerRoman"/>
      <w:lvlText w:val="%6."/>
      <w:lvlJc w:val="right"/>
      <w:pPr>
        <w:tabs>
          <w:tab w:val="num" w:pos="4688"/>
        </w:tabs>
        <w:ind w:left="4688" w:hanging="180"/>
      </w:pPr>
    </w:lvl>
    <w:lvl w:ilvl="6" w:tplc="0415000F" w:tentative="1">
      <w:start w:val="1"/>
      <w:numFmt w:val="decimal"/>
      <w:lvlText w:val="%7."/>
      <w:lvlJc w:val="left"/>
      <w:pPr>
        <w:tabs>
          <w:tab w:val="num" w:pos="5408"/>
        </w:tabs>
        <w:ind w:left="5408" w:hanging="360"/>
      </w:pPr>
    </w:lvl>
    <w:lvl w:ilvl="7" w:tplc="04150019" w:tentative="1">
      <w:start w:val="1"/>
      <w:numFmt w:val="lowerLetter"/>
      <w:lvlText w:val="%8."/>
      <w:lvlJc w:val="left"/>
      <w:pPr>
        <w:tabs>
          <w:tab w:val="num" w:pos="6128"/>
        </w:tabs>
        <w:ind w:left="6128" w:hanging="360"/>
      </w:pPr>
    </w:lvl>
    <w:lvl w:ilvl="8" w:tplc="0415001B" w:tentative="1">
      <w:start w:val="1"/>
      <w:numFmt w:val="lowerRoman"/>
      <w:lvlText w:val="%9."/>
      <w:lvlJc w:val="right"/>
      <w:pPr>
        <w:tabs>
          <w:tab w:val="num" w:pos="6848"/>
        </w:tabs>
        <w:ind w:left="6848" w:hanging="180"/>
      </w:pPr>
    </w:lvl>
  </w:abstractNum>
  <w:abstractNum w:abstractNumId="8" w15:restartNumberingAfterBreak="0">
    <w:nsid w:val="1208646B"/>
    <w:multiLevelType w:val="hybridMultilevel"/>
    <w:tmpl w:val="E81AF132"/>
    <w:lvl w:ilvl="0" w:tplc="B492BE1A">
      <w:start w:val="2"/>
      <w:numFmt w:val="decimal"/>
      <w:lvlText w:val="%1."/>
      <w:lvlJc w:val="left"/>
      <w:pPr>
        <w:tabs>
          <w:tab w:val="num" w:pos="340"/>
        </w:tabs>
        <w:ind w:left="340" w:hanging="340"/>
      </w:pPr>
      <w:rPr>
        <w:rFonts w:hint="default"/>
        <w:color w:val="auto"/>
      </w:rPr>
    </w:lvl>
    <w:lvl w:ilvl="1" w:tplc="74CAE62E">
      <w:start w:val="1"/>
      <w:numFmt w:val="decimal"/>
      <w:lvlText w:val="%2."/>
      <w:lvlJc w:val="left"/>
      <w:pPr>
        <w:tabs>
          <w:tab w:val="num" w:pos="340"/>
        </w:tabs>
        <w:ind w:left="340" w:hanging="340"/>
      </w:pPr>
      <w:rPr>
        <w:rFonts w:hint="default"/>
      </w:rPr>
    </w:lvl>
    <w:lvl w:ilvl="2" w:tplc="E5FCABD8">
      <w:start w:val="1"/>
      <w:numFmt w:val="lowerLetter"/>
      <w:lvlText w:val="%3)"/>
      <w:lvlJc w:val="left"/>
      <w:pPr>
        <w:tabs>
          <w:tab w:val="num" w:pos="737"/>
        </w:tabs>
        <w:ind w:left="737" w:hanging="397"/>
      </w:pPr>
      <w:rPr>
        <w:rFonts w:hint="default"/>
      </w:rPr>
    </w:lvl>
    <w:lvl w:ilvl="3" w:tplc="78389DA4">
      <w:start w:val="1"/>
      <w:numFmt w:val="decimal"/>
      <w:lvlText w:val="%4."/>
      <w:lvlJc w:val="left"/>
      <w:pPr>
        <w:tabs>
          <w:tab w:val="num" w:pos="2917"/>
        </w:tabs>
        <w:ind w:left="2917" w:hanging="397"/>
      </w:pPr>
      <w:rPr>
        <w:rFonts w:ascii="Times New Roman" w:hAnsi="Times New Roman" w:hint="default"/>
        <w:b w:val="0"/>
        <w:i w:val="0"/>
        <w:sz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47A3B16"/>
    <w:multiLevelType w:val="multilevel"/>
    <w:tmpl w:val="D8C6A180"/>
    <w:lvl w:ilvl="0">
      <w:start w:val="1"/>
      <w:numFmt w:val="decimal"/>
      <w:lvlText w:val="%1)"/>
      <w:lvlJc w:val="left"/>
      <w:pPr>
        <w:tabs>
          <w:tab w:val="num" w:pos="720"/>
        </w:tabs>
        <w:ind w:left="720" w:hanging="360"/>
      </w:pPr>
      <w:rPr>
        <w:rFonts w:ascii="Cambria" w:eastAsia="Times New Roman" w:hAnsi="Cambria"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5922C6"/>
    <w:multiLevelType w:val="hybridMultilevel"/>
    <w:tmpl w:val="BB24FBB0"/>
    <w:lvl w:ilvl="0" w:tplc="1E3E6FD8">
      <w:start w:val="1"/>
      <w:numFmt w:val="decimal"/>
      <w:lvlText w:val="%1."/>
      <w:lvlJc w:val="left"/>
      <w:pPr>
        <w:ind w:left="644" w:hanging="360"/>
      </w:pPr>
      <w:rPr>
        <w:rFonts w:hint="default"/>
        <w:b/>
        <w:bCs w:val="0"/>
        <w:sz w:val="24"/>
        <w:szCs w:val="24"/>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1" w15:restartNumberingAfterBreak="0">
    <w:nsid w:val="15690DC5"/>
    <w:multiLevelType w:val="hybridMultilevel"/>
    <w:tmpl w:val="77C673B8"/>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E78C6888">
      <w:start w:val="1"/>
      <w:numFmt w:val="decimal"/>
      <w:lvlText w:val="%4."/>
      <w:lvlJc w:val="left"/>
      <w:pPr>
        <w:tabs>
          <w:tab w:val="num" w:pos="2880"/>
        </w:tabs>
        <w:ind w:left="2880" w:hanging="360"/>
      </w:pPr>
      <w:rPr>
        <w:rFonts w:cs="Times New Roman"/>
        <w:strike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13" w15:restartNumberingAfterBreak="0">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4"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5"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7" w15:restartNumberingAfterBreak="0">
    <w:nsid w:val="26F37338"/>
    <w:multiLevelType w:val="multilevel"/>
    <w:tmpl w:val="03924DFA"/>
    <w:lvl w:ilvl="0">
      <w:start w:val="1"/>
      <w:numFmt w:val="decimal"/>
      <w:lvlText w:val="%1."/>
      <w:lvlJc w:val="left"/>
      <w:pPr>
        <w:ind w:left="644" w:hanging="359"/>
      </w:pPr>
      <w:rPr>
        <w:rFonts w:cs="Times New Roman"/>
        <w:b/>
        <w:vertAlign w:val="baseline"/>
      </w:rPr>
    </w:lvl>
    <w:lvl w:ilvl="1">
      <w:start w:val="1"/>
      <w:numFmt w:val="lowerLetter"/>
      <w:lvlText w:val="%2."/>
      <w:lvlJc w:val="left"/>
      <w:pPr>
        <w:ind w:left="1364" w:hanging="360"/>
      </w:pPr>
      <w:rPr>
        <w:rFonts w:cs="Times New Roman"/>
        <w:vertAlign w:val="baseline"/>
      </w:rPr>
    </w:lvl>
    <w:lvl w:ilvl="2">
      <w:start w:val="1"/>
      <w:numFmt w:val="lowerRoman"/>
      <w:lvlText w:val="%3."/>
      <w:lvlJc w:val="right"/>
      <w:pPr>
        <w:ind w:left="2084" w:hanging="180"/>
      </w:pPr>
      <w:rPr>
        <w:rFonts w:cs="Times New Roman"/>
        <w:vertAlign w:val="baseline"/>
      </w:rPr>
    </w:lvl>
    <w:lvl w:ilvl="3">
      <w:start w:val="1"/>
      <w:numFmt w:val="decimal"/>
      <w:lvlText w:val="%4."/>
      <w:lvlJc w:val="left"/>
      <w:pPr>
        <w:ind w:left="2804" w:hanging="360"/>
      </w:pPr>
      <w:rPr>
        <w:rFonts w:cs="Times New Roman"/>
        <w:vertAlign w:val="baseline"/>
      </w:rPr>
    </w:lvl>
    <w:lvl w:ilvl="4">
      <w:start w:val="1"/>
      <w:numFmt w:val="lowerLetter"/>
      <w:lvlText w:val="%5."/>
      <w:lvlJc w:val="left"/>
      <w:pPr>
        <w:ind w:left="3524" w:hanging="360"/>
      </w:pPr>
      <w:rPr>
        <w:rFonts w:cs="Times New Roman"/>
        <w:vertAlign w:val="baseline"/>
      </w:rPr>
    </w:lvl>
    <w:lvl w:ilvl="5">
      <w:start w:val="1"/>
      <w:numFmt w:val="lowerRoman"/>
      <w:lvlText w:val="%6."/>
      <w:lvlJc w:val="right"/>
      <w:pPr>
        <w:ind w:left="4244" w:hanging="180"/>
      </w:pPr>
      <w:rPr>
        <w:rFonts w:cs="Times New Roman"/>
        <w:vertAlign w:val="baseline"/>
      </w:rPr>
    </w:lvl>
    <w:lvl w:ilvl="6">
      <w:start w:val="1"/>
      <w:numFmt w:val="decimal"/>
      <w:lvlText w:val="%7."/>
      <w:lvlJc w:val="left"/>
      <w:pPr>
        <w:ind w:left="4964" w:hanging="360"/>
      </w:pPr>
      <w:rPr>
        <w:rFonts w:cs="Times New Roman"/>
        <w:vertAlign w:val="baseline"/>
      </w:rPr>
    </w:lvl>
    <w:lvl w:ilvl="7">
      <w:start w:val="1"/>
      <w:numFmt w:val="lowerLetter"/>
      <w:lvlText w:val="%8."/>
      <w:lvlJc w:val="left"/>
      <w:pPr>
        <w:ind w:left="5684" w:hanging="360"/>
      </w:pPr>
      <w:rPr>
        <w:rFonts w:cs="Times New Roman"/>
        <w:vertAlign w:val="baseline"/>
      </w:rPr>
    </w:lvl>
    <w:lvl w:ilvl="8">
      <w:start w:val="1"/>
      <w:numFmt w:val="lowerRoman"/>
      <w:lvlText w:val="%9."/>
      <w:lvlJc w:val="right"/>
      <w:pPr>
        <w:ind w:left="6404" w:hanging="180"/>
      </w:pPr>
      <w:rPr>
        <w:rFonts w:cs="Times New Roman"/>
        <w:vertAlign w:val="baseline"/>
      </w:rPr>
    </w:lvl>
  </w:abstractNum>
  <w:abstractNum w:abstractNumId="18" w15:restartNumberingAfterBreak="0">
    <w:nsid w:val="2A664F8D"/>
    <w:multiLevelType w:val="hybridMultilevel"/>
    <w:tmpl w:val="4DAA0378"/>
    <w:lvl w:ilvl="0" w:tplc="77D6EB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20" w15:restartNumberingAfterBreak="0">
    <w:nsid w:val="3A284006"/>
    <w:multiLevelType w:val="hybridMultilevel"/>
    <w:tmpl w:val="41C8233C"/>
    <w:lvl w:ilvl="0" w:tplc="417A5A60">
      <w:start w:val="1"/>
      <w:numFmt w:val="decimal"/>
      <w:lvlText w:val="%1."/>
      <w:lvlJc w:val="left"/>
      <w:pPr>
        <w:tabs>
          <w:tab w:val="num" w:pos="360"/>
        </w:tabs>
        <w:ind w:left="380" w:hanging="380"/>
      </w:pPr>
      <w:rPr>
        <w:rFonts w:ascii="Calibri" w:hAnsi="Calibri" w:cs="Times New Roman" w:hint="default"/>
        <w:b w:val="0"/>
        <w:i w:val="0"/>
        <w:caps w:val="0"/>
        <w:strike w:val="0"/>
        <w:dstrike w:val="0"/>
        <w:vanish w:val="0"/>
        <w:sz w:val="24"/>
        <w:szCs w:val="20"/>
        <w:vertAlign w:val="baseline"/>
      </w:rPr>
    </w:lvl>
    <w:lvl w:ilvl="1" w:tplc="F6385EF6">
      <w:start w:val="1"/>
      <w:numFmt w:val="lowerLetter"/>
      <w:lvlText w:val="%2."/>
      <w:lvlJc w:val="left"/>
      <w:pPr>
        <w:tabs>
          <w:tab w:val="num" w:pos="720"/>
        </w:tabs>
        <w:ind w:left="720" w:hanging="363"/>
      </w:pPr>
      <w:rPr>
        <w:rFonts w:hint="default"/>
      </w:rPr>
    </w:lvl>
    <w:lvl w:ilvl="2" w:tplc="A5D6A2A6">
      <w:start w:val="1"/>
      <w:numFmt w:val="lowerLetter"/>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BED2034"/>
    <w:multiLevelType w:val="hybridMultilevel"/>
    <w:tmpl w:val="A59CFA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7C523C"/>
    <w:multiLevelType w:val="hybridMultilevel"/>
    <w:tmpl w:val="CC0C9982"/>
    <w:lvl w:ilvl="0" w:tplc="10387F3E">
      <w:start w:val="59"/>
      <w:numFmt w:val="bullet"/>
      <w:lvlText w:val="-"/>
      <w:lvlJc w:val="left"/>
      <w:pPr>
        <w:ind w:left="794" w:hanging="360"/>
      </w:pPr>
      <w:rPr>
        <w:rFonts w:ascii="Arial" w:eastAsia="Times New Roman" w:hAnsi="Arial" w:hint="default"/>
      </w:rPr>
    </w:lvl>
    <w:lvl w:ilvl="1" w:tplc="04150003" w:tentative="1">
      <w:start w:val="1"/>
      <w:numFmt w:val="bullet"/>
      <w:lvlText w:val="o"/>
      <w:lvlJc w:val="left"/>
      <w:pPr>
        <w:ind w:left="1514" w:hanging="360"/>
      </w:pPr>
      <w:rPr>
        <w:rFonts w:ascii="Courier New" w:hAnsi="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24"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5"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7" w15:restartNumberingAfterBreak="0">
    <w:nsid w:val="45592D74"/>
    <w:multiLevelType w:val="multilevel"/>
    <w:tmpl w:val="B148ADA8"/>
    <w:lvl w:ilvl="0">
      <w:start w:val="1"/>
      <w:numFmt w:val="decimal"/>
      <w:lvlText w:val="%1."/>
      <w:lvlJc w:val="left"/>
      <w:pPr>
        <w:ind w:left="1146" w:hanging="360"/>
      </w:pPr>
      <w:rPr>
        <w:rFonts w:ascii="Calibri" w:eastAsia="Times New Roman" w:hAnsi="Calibri" w:cs="Calibri"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28" w15:restartNumberingAfterBreak="0">
    <w:nsid w:val="460E48C9"/>
    <w:multiLevelType w:val="hybridMultilevel"/>
    <w:tmpl w:val="365E3A7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9" w15:restartNumberingAfterBreak="0">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30" w15:restartNumberingAfterBreak="0">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31" w15:restartNumberingAfterBreak="0">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3" w15:restartNumberingAfterBreak="0">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34" w15:restartNumberingAfterBreak="0">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5" w15:restartNumberingAfterBreak="0">
    <w:nsid w:val="51F31727"/>
    <w:multiLevelType w:val="hybridMultilevel"/>
    <w:tmpl w:val="66CAE202"/>
    <w:lvl w:ilvl="0" w:tplc="06BCB506">
      <w:start w:val="1"/>
      <w:numFmt w:val="decimal"/>
      <w:lvlText w:val="%1."/>
      <w:lvlJc w:val="left"/>
      <w:pPr>
        <w:tabs>
          <w:tab w:val="num" w:pos="360"/>
        </w:tabs>
        <w:ind w:left="360" w:hanging="360"/>
      </w:pPr>
      <w:rPr>
        <w:rFonts w:asciiTheme="minorHAnsi" w:eastAsia="Times New Roman" w:hAnsiTheme="minorHAnsi" w:cstheme="minorHAnsi"/>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37" w15:restartNumberingAfterBreak="0">
    <w:nsid w:val="5A995871"/>
    <w:multiLevelType w:val="hybridMultilevel"/>
    <w:tmpl w:val="03C031B8"/>
    <w:lvl w:ilvl="0" w:tplc="DD5CD65A">
      <w:start w:val="1"/>
      <w:numFmt w:val="lowerLetter"/>
      <w:lvlText w:val="%1)"/>
      <w:lvlJc w:val="left"/>
      <w:pPr>
        <w:tabs>
          <w:tab w:val="num" w:pos="1088"/>
        </w:tabs>
        <w:ind w:left="1088" w:hanging="380"/>
      </w:pPr>
      <w:rPr>
        <w:rFonts w:hint="default"/>
        <w:sz w:val="24"/>
        <w:szCs w:val="24"/>
      </w:rPr>
    </w:lvl>
    <w:lvl w:ilvl="1" w:tplc="04150019">
      <w:start w:val="1"/>
      <w:numFmt w:val="lowerLetter"/>
      <w:lvlText w:val="%2."/>
      <w:lvlJc w:val="left"/>
      <w:pPr>
        <w:tabs>
          <w:tab w:val="num" w:pos="2148"/>
        </w:tabs>
        <w:ind w:left="2148" w:hanging="360"/>
      </w:pPr>
    </w:lvl>
    <w:lvl w:ilvl="2" w:tplc="0415001B">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38" w15:restartNumberingAfterBreak="0">
    <w:nsid w:val="5CE633D8"/>
    <w:multiLevelType w:val="hybridMultilevel"/>
    <w:tmpl w:val="43EAE552"/>
    <w:lvl w:ilvl="0" w:tplc="E4DA40BA">
      <w:start w:val="1"/>
      <w:numFmt w:val="lowerLetter"/>
      <w:lvlText w:val="%1)"/>
      <w:lvlJc w:val="left"/>
      <w:pPr>
        <w:ind w:left="810" w:hanging="360"/>
      </w:pPr>
      <w:rPr>
        <w:rFonts w:hint="default"/>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39" w15:restartNumberingAfterBreak="0">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40" w15:restartNumberingAfterBreak="0">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1" w15:restartNumberingAfterBreak="0">
    <w:nsid w:val="62F1155C"/>
    <w:multiLevelType w:val="hybridMultilevel"/>
    <w:tmpl w:val="517210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43" w15:restartNumberingAfterBreak="0">
    <w:nsid w:val="658F7711"/>
    <w:multiLevelType w:val="hybridMultilevel"/>
    <w:tmpl w:val="294A6A58"/>
    <w:lvl w:ilvl="0" w:tplc="FAA8B030">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44" w15:restartNumberingAfterBreak="0">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45" w15:restartNumberingAfterBreak="0">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6" w15:restartNumberingAfterBreak="0">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47"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8" w15:restartNumberingAfterBreak="0">
    <w:nsid w:val="6AA744B7"/>
    <w:multiLevelType w:val="hybridMultilevel"/>
    <w:tmpl w:val="F654B256"/>
    <w:lvl w:ilvl="0" w:tplc="B4D8432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6FD03FB4"/>
    <w:multiLevelType w:val="multilevel"/>
    <w:tmpl w:val="B2C232B6"/>
    <w:lvl w:ilvl="0">
      <w:start w:val="4"/>
      <w:numFmt w:val="decimal"/>
      <w:lvlText w:val="%1."/>
      <w:lvlJc w:val="left"/>
      <w:pPr>
        <w:ind w:left="1009" w:hanging="452"/>
      </w:pPr>
      <w:rPr>
        <w:rFonts w:cs="Times New Roman" w:hint="default"/>
        <w:b/>
        <w:vertAlign w:val="baseline"/>
      </w:rPr>
    </w:lvl>
    <w:lvl w:ilvl="1">
      <w:start w:val="1"/>
      <w:numFmt w:val="lowerLetter"/>
      <w:lvlText w:val="%2)"/>
      <w:lvlJc w:val="left"/>
      <w:pPr>
        <w:ind w:left="1440" w:hanging="360"/>
      </w:pPr>
      <w:rPr>
        <w:rFonts w:ascii="Arial" w:eastAsia="Times New Roman" w:hAnsi="Arial" w:cs="Arial"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1009" w:hanging="452"/>
      </w:pPr>
      <w:rPr>
        <w:rFonts w:cs="Times New Roman" w:hint="default"/>
        <w:b/>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50" w15:restartNumberingAfterBreak="0">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1" w15:restartNumberingAfterBreak="0">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52" w15:restartNumberingAfterBreak="0">
    <w:nsid w:val="73C06DE0"/>
    <w:multiLevelType w:val="hybridMultilevel"/>
    <w:tmpl w:val="07825D3C"/>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4" w15:restartNumberingAfterBreak="0">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5" w15:restartNumberingAfterBreak="0">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6" w15:restartNumberingAfterBreak="0">
    <w:nsid w:val="789007CA"/>
    <w:multiLevelType w:val="hybridMultilevel"/>
    <w:tmpl w:val="15BE9B8C"/>
    <w:lvl w:ilvl="0" w:tplc="1BF25220">
      <w:start w:val="1"/>
      <w:numFmt w:val="bullet"/>
      <w:lvlText w:val="‒"/>
      <w:lvlJc w:val="left"/>
      <w:pPr>
        <w:ind w:left="1429" w:hanging="360"/>
      </w:pPr>
      <w:rPr>
        <w:rFonts w:ascii="Times New Roman" w:hAnsi="Times New Roman" w:cs="Times New Roman" w:hint="default"/>
        <w:sz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79545638"/>
    <w:multiLevelType w:val="hybridMultilevel"/>
    <w:tmpl w:val="E518472E"/>
    <w:lvl w:ilvl="0" w:tplc="419A272C">
      <w:start w:val="1"/>
      <w:numFmt w:val="decimal"/>
      <w:lvlText w:val="%1."/>
      <w:lvlJc w:val="left"/>
      <w:pPr>
        <w:tabs>
          <w:tab w:val="num" w:pos="340"/>
        </w:tabs>
        <w:ind w:left="340" w:hanging="340"/>
      </w:pPr>
      <w:rPr>
        <w:rFonts w:hint="default"/>
      </w:rPr>
    </w:lvl>
    <w:lvl w:ilvl="1" w:tplc="F81ABC24">
      <w:start w:val="1"/>
      <w:numFmt w:val="lowerLetter"/>
      <w:lvlText w:val="%2)"/>
      <w:lvlJc w:val="left"/>
      <w:pPr>
        <w:tabs>
          <w:tab w:val="num" w:pos="757"/>
        </w:tabs>
        <w:ind w:left="737" w:hanging="340"/>
      </w:pPr>
      <w:rPr>
        <w:rFonts w:ascii="Times New Roman" w:hAnsi="Times New Roman" w:hint="default"/>
        <w:sz w:val="20"/>
      </w:rPr>
    </w:lvl>
    <w:lvl w:ilvl="2" w:tplc="FAA8B030">
      <w:start w:val="1"/>
      <w:numFmt w:val="bullet"/>
      <w:lvlText w:val=""/>
      <w:lvlJc w:val="left"/>
      <w:pPr>
        <w:tabs>
          <w:tab w:val="num" w:pos="794"/>
        </w:tabs>
        <w:ind w:left="794" w:hanging="397"/>
      </w:pPr>
      <w:rPr>
        <w:rFonts w:ascii="Symbol" w:hAnsi="Symbol"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304FD8"/>
    <w:multiLevelType w:val="hybridMultilevel"/>
    <w:tmpl w:val="710AE4D2"/>
    <w:lvl w:ilvl="0" w:tplc="F7227A10">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61" w15:restartNumberingAfterBreak="0">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6F3AD6"/>
    <w:multiLevelType w:val="hybridMultilevel"/>
    <w:tmpl w:val="8EBAE16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F6A48FD"/>
    <w:multiLevelType w:val="hybridMultilevel"/>
    <w:tmpl w:val="C41E5D8A"/>
    <w:lvl w:ilvl="0" w:tplc="04150011">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64958813">
    <w:abstractNumId w:val="14"/>
  </w:num>
  <w:num w:numId="2" w16cid:durableId="180095145">
    <w:abstractNumId w:val="30"/>
  </w:num>
  <w:num w:numId="3" w16cid:durableId="1968126907">
    <w:abstractNumId w:val="16"/>
  </w:num>
  <w:num w:numId="4" w16cid:durableId="206797670">
    <w:abstractNumId w:val="47"/>
  </w:num>
  <w:num w:numId="5" w16cid:durableId="1611935036">
    <w:abstractNumId w:val="29"/>
  </w:num>
  <w:num w:numId="6" w16cid:durableId="1568882083">
    <w:abstractNumId w:val="33"/>
  </w:num>
  <w:num w:numId="7" w16cid:durableId="1371611754">
    <w:abstractNumId w:val="17"/>
  </w:num>
  <w:num w:numId="8" w16cid:durableId="1352074763">
    <w:abstractNumId w:val="45"/>
  </w:num>
  <w:num w:numId="9" w16cid:durableId="1626499941">
    <w:abstractNumId w:val="32"/>
  </w:num>
  <w:num w:numId="10" w16cid:durableId="805468628">
    <w:abstractNumId w:val="36"/>
  </w:num>
  <w:num w:numId="11" w16cid:durableId="474487958">
    <w:abstractNumId w:val="44"/>
  </w:num>
  <w:num w:numId="12" w16cid:durableId="1282301609">
    <w:abstractNumId w:val="46"/>
  </w:num>
  <w:num w:numId="13" w16cid:durableId="106390415">
    <w:abstractNumId w:val="12"/>
  </w:num>
  <w:num w:numId="14" w16cid:durableId="1543322984">
    <w:abstractNumId w:val="5"/>
  </w:num>
  <w:num w:numId="15" w16cid:durableId="1646932008">
    <w:abstractNumId w:val="40"/>
  </w:num>
  <w:num w:numId="16" w16cid:durableId="328679576">
    <w:abstractNumId w:val="55"/>
  </w:num>
  <w:num w:numId="17" w16cid:durableId="1458139986">
    <w:abstractNumId w:val="27"/>
  </w:num>
  <w:num w:numId="18" w16cid:durableId="229731936">
    <w:abstractNumId w:val="51"/>
  </w:num>
  <w:num w:numId="19" w16cid:durableId="1610313335">
    <w:abstractNumId w:val="50"/>
  </w:num>
  <w:num w:numId="20" w16cid:durableId="1490251485">
    <w:abstractNumId w:val="60"/>
  </w:num>
  <w:num w:numId="21" w16cid:durableId="841236660">
    <w:abstractNumId w:val="42"/>
  </w:num>
  <w:num w:numId="22" w16cid:durableId="590898354">
    <w:abstractNumId w:val="13"/>
  </w:num>
  <w:num w:numId="23" w16cid:durableId="1625233989">
    <w:abstractNumId w:val="19"/>
  </w:num>
  <w:num w:numId="24" w16cid:durableId="1394347953">
    <w:abstractNumId w:val="4"/>
  </w:num>
  <w:num w:numId="25" w16cid:durableId="1240558261">
    <w:abstractNumId w:val="6"/>
  </w:num>
  <w:num w:numId="26" w16cid:durableId="1563446089">
    <w:abstractNumId w:val="39"/>
  </w:num>
  <w:num w:numId="27" w16cid:durableId="1592423280">
    <w:abstractNumId w:val="23"/>
  </w:num>
  <w:num w:numId="28" w16cid:durableId="1751459421">
    <w:abstractNumId w:val="31"/>
  </w:num>
  <w:num w:numId="29" w16cid:durableId="1675767694">
    <w:abstractNumId w:val="25"/>
  </w:num>
  <w:num w:numId="30" w16cid:durableId="372998035">
    <w:abstractNumId w:val="11"/>
  </w:num>
  <w:num w:numId="31" w16cid:durableId="1448769828">
    <w:abstractNumId w:val="54"/>
  </w:num>
  <w:num w:numId="32" w16cid:durableId="618224486">
    <w:abstractNumId w:val="26"/>
  </w:num>
  <w:num w:numId="33" w16cid:durableId="1946302640">
    <w:abstractNumId w:val="34"/>
  </w:num>
  <w:num w:numId="34" w16cid:durableId="1857693306">
    <w:abstractNumId w:val="21"/>
  </w:num>
  <w:num w:numId="35" w16cid:durableId="130171762">
    <w:abstractNumId w:val="3"/>
  </w:num>
  <w:num w:numId="36" w16cid:durableId="1574969647">
    <w:abstractNumId w:val="53"/>
  </w:num>
  <w:num w:numId="37" w16cid:durableId="1981113348">
    <w:abstractNumId w:val="61"/>
  </w:num>
  <w:num w:numId="38" w16cid:durableId="572089475">
    <w:abstractNumId w:val="28"/>
  </w:num>
  <w:num w:numId="39" w16cid:durableId="1532694192">
    <w:abstractNumId w:val="10"/>
  </w:num>
  <w:num w:numId="40" w16cid:durableId="1617642160">
    <w:abstractNumId w:val="38"/>
  </w:num>
  <w:num w:numId="41" w16cid:durableId="942809686">
    <w:abstractNumId w:val="43"/>
  </w:num>
  <w:num w:numId="42" w16cid:durableId="2085561568">
    <w:abstractNumId w:val="22"/>
  </w:num>
  <w:num w:numId="43" w16cid:durableId="427165146">
    <w:abstractNumId w:val="63"/>
  </w:num>
  <w:num w:numId="44" w16cid:durableId="1102258053">
    <w:abstractNumId w:val="48"/>
  </w:num>
  <w:num w:numId="45" w16cid:durableId="1052922381">
    <w:abstractNumId w:val="2"/>
  </w:num>
  <w:num w:numId="46" w16cid:durableId="2019307529">
    <w:abstractNumId w:val="56"/>
  </w:num>
  <w:num w:numId="47" w16cid:durableId="1033726224">
    <w:abstractNumId w:val="8"/>
  </w:num>
  <w:num w:numId="48" w16cid:durableId="1948348749">
    <w:abstractNumId w:val="20"/>
  </w:num>
  <w:num w:numId="49" w16cid:durableId="462846534">
    <w:abstractNumId w:val="41"/>
  </w:num>
  <w:num w:numId="50" w16cid:durableId="143355834">
    <w:abstractNumId w:val="15"/>
  </w:num>
  <w:num w:numId="51" w16cid:durableId="1615792100">
    <w:abstractNumId w:val="9"/>
  </w:num>
  <w:num w:numId="52" w16cid:durableId="903947675">
    <w:abstractNumId w:val="58"/>
  </w:num>
  <w:num w:numId="53" w16cid:durableId="2069919737">
    <w:abstractNumId w:val="49"/>
  </w:num>
  <w:num w:numId="54" w16cid:durableId="960182793">
    <w:abstractNumId w:val="7"/>
  </w:num>
  <w:num w:numId="55" w16cid:durableId="1510413730">
    <w:abstractNumId w:val="57"/>
  </w:num>
  <w:num w:numId="56" w16cid:durableId="376971593">
    <w:abstractNumId w:val="35"/>
  </w:num>
  <w:num w:numId="57" w16cid:durableId="618536515">
    <w:abstractNumId w:val="37"/>
  </w:num>
  <w:num w:numId="58" w16cid:durableId="1123571487">
    <w:abstractNumId w:val="52"/>
  </w:num>
  <w:num w:numId="59" w16cid:durableId="1669597479">
    <w:abstractNumId w:val="59"/>
  </w:num>
  <w:num w:numId="60" w16cid:durableId="1201748022">
    <w:abstractNumId w:val="18"/>
  </w:num>
  <w:num w:numId="61" w16cid:durableId="789394718">
    <w:abstractNumId w:val="6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828"/>
    <w:rsid w:val="0000658B"/>
    <w:rsid w:val="00006DFA"/>
    <w:rsid w:val="00011269"/>
    <w:rsid w:val="000141ED"/>
    <w:rsid w:val="00021639"/>
    <w:rsid w:val="0002552A"/>
    <w:rsid w:val="000354A7"/>
    <w:rsid w:val="000357C6"/>
    <w:rsid w:val="00037EDE"/>
    <w:rsid w:val="000459DF"/>
    <w:rsid w:val="0004712D"/>
    <w:rsid w:val="0005778A"/>
    <w:rsid w:val="000640E7"/>
    <w:rsid w:val="00065413"/>
    <w:rsid w:val="0007280A"/>
    <w:rsid w:val="00075744"/>
    <w:rsid w:val="0007594F"/>
    <w:rsid w:val="00082215"/>
    <w:rsid w:val="00085734"/>
    <w:rsid w:val="00094D7D"/>
    <w:rsid w:val="0009557F"/>
    <w:rsid w:val="00096831"/>
    <w:rsid w:val="0009721F"/>
    <w:rsid w:val="000A40D7"/>
    <w:rsid w:val="000A4B58"/>
    <w:rsid w:val="000B28CC"/>
    <w:rsid w:val="000C0E44"/>
    <w:rsid w:val="000C6E0A"/>
    <w:rsid w:val="000D1AC3"/>
    <w:rsid w:val="000D1E36"/>
    <w:rsid w:val="000D7141"/>
    <w:rsid w:val="000E22C7"/>
    <w:rsid w:val="000E299F"/>
    <w:rsid w:val="000E5E31"/>
    <w:rsid w:val="000F0F80"/>
    <w:rsid w:val="000F4988"/>
    <w:rsid w:val="000F7F45"/>
    <w:rsid w:val="001027A2"/>
    <w:rsid w:val="00110550"/>
    <w:rsid w:val="001138AF"/>
    <w:rsid w:val="001153B3"/>
    <w:rsid w:val="001200AB"/>
    <w:rsid w:val="00125432"/>
    <w:rsid w:val="00126246"/>
    <w:rsid w:val="00135D00"/>
    <w:rsid w:val="0013647A"/>
    <w:rsid w:val="00140D4C"/>
    <w:rsid w:val="00141823"/>
    <w:rsid w:val="0015017F"/>
    <w:rsid w:val="00152F4B"/>
    <w:rsid w:val="00164C51"/>
    <w:rsid w:val="0016654B"/>
    <w:rsid w:val="00175299"/>
    <w:rsid w:val="0019360B"/>
    <w:rsid w:val="00194965"/>
    <w:rsid w:val="00196AC1"/>
    <w:rsid w:val="001A1421"/>
    <w:rsid w:val="001A27D4"/>
    <w:rsid w:val="001A35E0"/>
    <w:rsid w:val="001A4B04"/>
    <w:rsid w:val="001A522B"/>
    <w:rsid w:val="001C19EC"/>
    <w:rsid w:val="001D7780"/>
    <w:rsid w:val="001E3C70"/>
    <w:rsid w:val="001F0008"/>
    <w:rsid w:val="0020128E"/>
    <w:rsid w:val="00204BFF"/>
    <w:rsid w:val="00204E92"/>
    <w:rsid w:val="00210A26"/>
    <w:rsid w:val="00210E82"/>
    <w:rsid w:val="00214E41"/>
    <w:rsid w:val="00225FDD"/>
    <w:rsid w:val="002275AD"/>
    <w:rsid w:val="002515AB"/>
    <w:rsid w:val="00251E79"/>
    <w:rsid w:val="00254CD6"/>
    <w:rsid w:val="00256FD0"/>
    <w:rsid w:val="002625E1"/>
    <w:rsid w:val="00262C8A"/>
    <w:rsid w:val="00266A37"/>
    <w:rsid w:val="00266AEB"/>
    <w:rsid w:val="00267332"/>
    <w:rsid w:val="00283168"/>
    <w:rsid w:val="002859E1"/>
    <w:rsid w:val="00286400"/>
    <w:rsid w:val="0028660E"/>
    <w:rsid w:val="00287E37"/>
    <w:rsid w:val="002909AB"/>
    <w:rsid w:val="00291F1F"/>
    <w:rsid w:val="002A2917"/>
    <w:rsid w:val="002A36D3"/>
    <w:rsid w:val="002A6CB5"/>
    <w:rsid w:val="002A6FA8"/>
    <w:rsid w:val="002B3BA8"/>
    <w:rsid w:val="002B4720"/>
    <w:rsid w:val="002C0DE2"/>
    <w:rsid w:val="002D2A17"/>
    <w:rsid w:val="002D5F11"/>
    <w:rsid w:val="002D6885"/>
    <w:rsid w:val="002E0304"/>
    <w:rsid w:val="002E2396"/>
    <w:rsid w:val="002E30AB"/>
    <w:rsid w:val="002E3E0C"/>
    <w:rsid w:val="002E7599"/>
    <w:rsid w:val="002F4F1D"/>
    <w:rsid w:val="0030641C"/>
    <w:rsid w:val="00306CFA"/>
    <w:rsid w:val="003135D7"/>
    <w:rsid w:val="00313641"/>
    <w:rsid w:val="00314C7B"/>
    <w:rsid w:val="003203EB"/>
    <w:rsid w:val="0032282A"/>
    <w:rsid w:val="0032654A"/>
    <w:rsid w:val="003267E8"/>
    <w:rsid w:val="00327BB7"/>
    <w:rsid w:val="00337CED"/>
    <w:rsid w:val="0034018E"/>
    <w:rsid w:val="00350AB1"/>
    <w:rsid w:val="00355310"/>
    <w:rsid w:val="00355D5E"/>
    <w:rsid w:val="00360739"/>
    <w:rsid w:val="00361518"/>
    <w:rsid w:val="003625F7"/>
    <w:rsid w:val="0036270C"/>
    <w:rsid w:val="0036608A"/>
    <w:rsid w:val="0036630D"/>
    <w:rsid w:val="00367F23"/>
    <w:rsid w:val="00373929"/>
    <w:rsid w:val="00374A3F"/>
    <w:rsid w:val="003833B8"/>
    <w:rsid w:val="003841DC"/>
    <w:rsid w:val="00385727"/>
    <w:rsid w:val="003941C8"/>
    <w:rsid w:val="003954B4"/>
    <w:rsid w:val="00396139"/>
    <w:rsid w:val="003A1C5F"/>
    <w:rsid w:val="003B11B3"/>
    <w:rsid w:val="003B2416"/>
    <w:rsid w:val="003B341B"/>
    <w:rsid w:val="003B37C2"/>
    <w:rsid w:val="003C0D51"/>
    <w:rsid w:val="003C5BF7"/>
    <w:rsid w:val="003C7BFA"/>
    <w:rsid w:val="003E1B94"/>
    <w:rsid w:val="003F449A"/>
    <w:rsid w:val="003F5F2B"/>
    <w:rsid w:val="003F6AA5"/>
    <w:rsid w:val="004010B6"/>
    <w:rsid w:val="00402B8B"/>
    <w:rsid w:val="00404A92"/>
    <w:rsid w:val="00406225"/>
    <w:rsid w:val="004064C6"/>
    <w:rsid w:val="004110CD"/>
    <w:rsid w:val="00415828"/>
    <w:rsid w:val="00421CDA"/>
    <w:rsid w:val="00422B98"/>
    <w:rsid w:val="004242E8"/>
    <w:rsid w:val="00427F5B"/>
    <w:rsid w:val="004537EF"/>
    <w:rsid w:val="00456FEB"/>
    <w:rsid w:val="0045731B"/>
    <w:rsid w:val="004657D7"/>
    <w:rsid w:val="00465F61"/>
    <w:rsid w:val="00471BC6"/>
    <w:rsid w:val="00481418"/>
    <w:rsid w:val="00491460"/>
    <w:rsid w:val="004926C0"/>
    <w:rsid w:val="004A32BF"/>
    <w:rsid w:val="004A32F0"/>
    <w:rsid w:val="004A50F5"/>
    <w:rsid w:val="004B4CCC"/>
    <w:rsid w:val="004B72E6"/>
    <w:rsid w:val="004D62AF"/>
    <w:rsid w:val="004E39AD"/>
    <w:rsid w:val="004F18BF"/>
    <w:rsid w:val="004F4FFA"/>
    <w:rsid w:val="0050084C"/>
    <w:rsid w:val="00502B94"/>
    <w:rsid w:val="00503653"/>
    <w:rsid w:val="00506449"/>
    <w:rsid w:val="00522AB4"/>
    <w:rsid w:val="00524A61"/>
    <w:rsid w:val="00545FA9"/>
    <w:rsid w:val="00547708"/>
    <w:rsid w:val="0054790C"/>
    <w:rsid w:val="00552A8A"/>
    <w:rsid w:val="00557375"/>
    <w:rsid w:val="00557A51"/>
    <w:rsid w:val="005625AC"/>
    <w:rsid w:val="00566ACD"/>
    <w:rsid w:val="00577BFE"/>
    <w:rsid w:val="00577E8C"/>
    <w:rsid w:val="00583FF9"/>
    <w:rsid w:val="00585944"/>
    <w:rsid w:val="00592A59"/>
    <w:rsid w:val="005954EC"/>
    <w:rsid w:val="005A3646"/>
    <w:rsid w:val="005B0531"/>
    <w:rsid w:val="005B111F"/>
    <w:rsid w:val="005B1B80"/>
    <w:rsid w:val="005B21FB"/>
    <w:rsid w:val="005B5B91"/>
    <w:rsid w:val="005D0B3E"/>
    <w:rsid w:val="005D6F2E"/>
    <w:rsid w:val="005D7D24"/>
    <w:rsid w:val="005E3CF6"/>
    <w:rsid w:val="005F23C2"/>
    <w:rsid w:val="005F54E2"/>
    <w:rsid w:val="005F6AB3"/>
    <w:rsid w:val="005F72D9"/>
    <w:rsid w:val="005F7C4B"/>
    <w:rsid w:val="00606C3E"/>
    <w:rsid w:val="00614FFB"/>
    <w:rsid w:val="00633C1F"/>
    <w:rsid w:val="00636206"/>
    <w:rsid w:val="00646B4E"/>
    <w:rsid w:val="006529A0"/>
    <w:rsid w:val="006529D8"/>
    <w:rsid w:val="0065630C"/>
    <w:rsid w:val="00657314"/>
    <w:rsid w:val="00657EA5"/>
    <w:rsid w:val="00660FDD"/>
    <w:rsid w:val="00675F21"/>
    <w:rsid w:val="0067715A"/>
    <w:rsid w:val="00681023"/>
    <w:rsid w:val="00694803"/>
    <w:rsid w:val="00694BEE"/>
    <w:rsid w:val="0069780B"/>
    <w:rsid w:val="006A0C01"/>
    <w:rsid w:val="006A11C0"/>
    <w:rsid w:val="006A76DD"/>
    <w:rsid w:val="006C06C8"/>
    <w:rsid w:val="006D34DE"/>
    <w:rsid w:val="006D5FCE"/>
    <w:rsid w:val="006E2816"/>
    <w:rsid w:val="006E52EB"/>
    <w:rsid w:val="006E6A18"/>
    <w:rsid w:val="006E7E71"/>
    <w:rsid w:val="006F6D9C"/>
    <w:rsid w:val="0070716E"/>
    <w:rsid w:val="00710B23"/>
    <w:rsid w:val="00714B4A"/>
    <w:rsid w:val="0071608E"/>
    <w:rsid w:val="0072094E"/>
    <w:rsid w:val="0072253B"/>
    <w:rsid w:val="00727469"/>
    <w:rsid w:val="0073186E"/>
    <w:rsid w:val="00735D2A"/>
    <w:rsid w:val="00737BC4"/>
    <w:rsid w:val="007414E8"/>
    <w:rsid w:val="007624A7"/>
    <w:rsid w:val="007629FC"/>
    <w:rsid w:val="00763222"/>
    <w:rsid w:val="007640F9"/>
    <w:rsid w:val="007659E3"/>
    <w:rsid w:val="00773B14"/>
    <w:rsid w:val="007741C3"/>
    <w:rsid w:val="0077516F"/>
    <w:rsid w:val="00777451"/>
    <w:rsid w:val="007861BF"/>
    <w:rsid w:val="007A2F37"/>
    <w:rsid w:val="007A454C"/>
    <w:rsid w:val="007A4F0B"/>
    <w:rsid w:val="007A6828"/>
    <w:rsid w:val="007B1FCF"/>
    <w:rsid w:val="007B2ABE"/>
    <w:rsid w:val="007B30AD"/>
    <w:rsid w:val="007B4CB9"/>
    <w:rsid w:val="007B5005"/>
    <w:rsid w:val="007B6083"/>
    <w:rsid w:val="007B6E9B"/>
    <w:rsid w:val="007C1365"/>
    <w:rsid w:val="007C2BE6"/>
    <w:rsid w:val="007C422B"/>
    <w:rsid w:val="007C7E81"/>
    <w:rsid w:val="007D013E"/>
    <w:rsid w:val="007D4361"/>
    <w:rsid w:val="007D59DC"/>
    <w:rsid w:val="007D62B5"/>
    <w:rsid w:val="007D79AA"/>
    <w:rsid w:val="007D7E63"/>
    <w:rsid w:val="007E07E6"/>
    <w:rsid w:val="007E230E"/>
    <w:rsid w:val="00802051"/>
    <w:rsid w:val="0080227A"/>
    <w:rsid w:val="00803CCF"/>
    <w:rsid w:val="008115DE"/>
    <w:rsid w:val="00812D3A"/>
    <w:rsid w:val="00815404"/>
    <w:rsid w:val="00821351"/>
    <w:rsid w:val="008224F0"/>
    <w:rsid w:val="00832C8F"/>
    <w:rsid w:val="0083328C"/>
    <w:rsid w:val="00837E8A"/>
    <w:rsid w:val="00846B0F"/>
    <w:rsid w:val="0084745C"/>
    <w:rsid w:val="00847962"/>
    <w:rsid w:val="00853EC0"/>
    <w:rsid w:val="00856ED6"/>
    <w:rsid w:val="00871187"/>
    <w:rsid w:val="00872106"/>
    <w:rsid w:val="00872CCE"/>
    <w:rsid w:val="00876A36"/>
    <w:rsid w:val="00876D96"/>
    <w:rsid w:val="008811F6"/>
    <w:rsid w:val="00887CE0"/>
    <w:rsid w:val="008A233C"/>
    <w:rsid w:val="008A390F"/>
    <w:rsid w:val="008A3A30"/>
    <w:rsid w:val="008A463A"/>
    <w:rsid w:val="008A50AC"/>
    <w:rsid w:val="008A6D94"/>
    <w:rsid w:val="008B7248"/>
    <w:rsid w:val="008C085B"/>
    <w:rsid w:val="008C541F"/>
    <w:rsid w:val="008C7562"/>
    <w:rsid w:val="008D53CE"/>
    <w:rsid w:val="008D6E58"/>
    <w:rsid w:val="008D7F68"/>
    <w:rsid w:val="008E3B2B"/>
    <w:rsid w:val="008F1BF4"/>
    <w:rsid w:val="008F3CEC"/>
    <w:rsid w:val="008F7910"/>
    <w:rsid w:val="00900469"/>
    <w:rsid w:val="00900527"/>
    <w:rsid w:val="00901D8B"/>
    <w:rsid w:val="00925BE9"/>
    <w:rsid w:val="00927053"/>
    <w:rsid w:val="009307E4"/>
    <w:rsid w:val="0094032A"/>
    <w:rsid w:val="00942DDF"/>
    <w:rsid w:val="00944A43"/>
    <w:rsid w:val="0095059C"/>
    <w:rsid w:val="009515E8"/>
    <w:rsid w:val="00953506"/>
    <w:rsid w:val="009535DE"/>
    <w:rsid w:val="009708A3"/>
    <w:rsid w:val="009775FB"/>
    <w:rsid w:val="0098595A"/>
    <w:rsid w:val="009865B9"/>
    <w:rsid w:val="00991FB3"/>
    <w:rsid w:val="00993B1F"/>
    <w:rsid w:val="009944C1"/>
    <w:rsid w:val="0099633F"/>
    <w:rsid w:val="009B411D"/>
    <w:rsid w:val="009C78B3"/>
    <w:rsid w:val="009E428B"/>
    <w:rsid w:val="009E59E2"/>
    <w:rsid w:val="009E701F"/>
    <w:rsid w:val="009F102C"/>
    <w:rsid w:val="009F120B"/>
    <w:rsid w:val="009F3CAD"/>
    <w:rsid w:val="00A128B3"/>
    <w:rsid w:val="00A162A4"/>
    <w:rsid w:val="00A215A9"/>
    <w:rsid w:val="00A237D3"/>
    <w:rsid w:val="00A25014"/>
    <w:rsid w:val="00A31B6E"/>
    <w:rsid w:val="00A32C25"/>
    <w:rsid w:val="00A40A9A"/>
    <w:rsid w:val="00A41110"/>
    <w:rsid w:val="00A41E5F"/>
    <w:rsid w:val="00A46480"/>
    <w:rsid w:val="00A465D7"/>
    <w:rsid w:val="00A545FC"/>
    <w:rsid w:val="00A55994"/>
    <w:rsid w:val="00A60AC0"/>
    <w:rsid w:val="00A642E9"/>
    <w:rsid w:val="00A67CB0"/>
    <w:rsid w:val="00A735EA"/>
    <w:rsid w:val="00A74A01"/>
    <w:rsid w:val="00A76705"/>
    <w:rsid w:val="00A816AB"/>
    <w:rsid w:val="00A827C4"/>
    <w:rsid w:val="00A852E9"/>
    <w:rsid w:val="00A85ABC"/>
    <w:rsid w:val="00A91149"/>
    <w:rsid w:val="00A915CF"/>
    <w:rsid w:val="00A95F6A"/>
    <w:rsid w:val="00AA351B"/>
    <w:rsid w:val="00AA62A2"/>
    <w:rsid w:val="00AC0809"/>
    <w:rsid w:val="00AC5A70"/>
    <w:rsid w:val="00AD150E"/>
    <w:rsid w:val="00AD5516"/>
    <w:rsid w:val="00AD592B"/>
    <w:rsid w:val="00AE4DC9"/>
    <w:rsid w:val="00AF147C"/>
    <w:rsid w:val="00AF32BC"/>
    <w:rsid w:val="00AF68F2"/>
    <w:rsid w:val="00B054C8"/>
    <w:rsid w:val="00B05844"/>
    <w:rsid w:val="00B079E6"/>
    <w:rsid w:val="00B143A5"/>
    <w:rsid w:val="00B2124A"/>
    <w:rsid w:val="00B2398F"/>
    <w:rsid w:val="00B25013"/>
    <w:rsid w:val="00B25B24"/>
    <w:rsid w:val="00B37033"/>
    <w:rsid w:val="00B46E83"/>
    <w:rsid w:val="00B5203C"/>
    <w:rsid w:val="00B53C12"/>
    <w:rsid w:val="00B56659"/>
    <w:rsid w:val="00B71623"/>
    <w:rsid w:val="00B72551"/>
    <w:rsid w:val="00B72C16"/>
    <w:rsid w:val="00B74B80"/>
    <w:rsid w:val="00B74E68"/>
    <w:rsid w:val="00B91AC8"/>
    <w:rsid w:val="00B92ABD"/>
    <w:rsid w:val="00B93A09"/>
    <w:rsid w:val="00B97F19"/>
    <w:rsid w:val="00BA07BC"/>
    <w:rsid w:val="00BA0C51"/>
    <w:rsid w:val="00BA241A"/>
    <w:rsid w:val="00BA6F45"/>
    <w:rsid w:val="00BB11E5"/>
    <w:rsid w:val="00BB4D5E"/>
    <w:rsid w:val="00BB7EB9"/>
    <w:rsid w:val="00BC061A"/>
    <w:rsid w:val="00BC398C"/>
    <w:rsid w:val="00BC71F6"/>
    <w:rsid w:val="00BD1C70"/>
    <w:rsid w:val="00BD2C25"/>
    <w:rsid w:val="00BE09E8"/>
    <w:rsid w:val="00BE2E6A"/>
    <w:rsid w:val="00BE504D"/>
    <w:rsid w:val="00BF1C2E"/>
    <w:rsid w:val="00BF530B"/>
    <w:rsid w:val="00BF5F17"/>
    <w:rsid w:val="00C07101"/>
    <w:rsid w:val="00C120AF"/>
    <w:rsid w:val="00C14E29"/>
    <w:rsid w:val="00C216F6"/>
    <w:rsid w:val="00C21A9B"/>
    <w:rsid w:val="00C21D01"/>
    <w:rsid w:val="00C21D06"/>
    <w:rsid w:val="00C308BB"/>
    <w:rsid w:val="00C347C6"/>
    <w:rsid w:val="00C35F6A"/>
    <w:rsid w:val="00C4606C"/>
    <w:rsid w:val="00C57FD2"/>
    <w:rsid w:val="00C611B2"/>
    <w:rsid w:val="00C72E63"/>
    <w:rsid w:val="00C80821"/>
    <w:rsid w:val="00C80A09"/>
    <w:rsid w:val="00C87FCD"/>
    <w:rsid w:val="00C9103C"/>
    <w:rsid w:val="00CA0FD9"/>
    <w:rsid w:val="00CA18C1"/>
    <w:rsid w:val="00CA6097"/>
    <w:rsid w:val="00CB0305"/>
    <w:rsid w:val="00CB1B85"/>
    <w:rsid w:val="00CB1D08"/>
    <w:rsid w:val="00CB3E21"/>
    <w:rsid w:val="00CC41EA"/>
    <w:rsid w:val="00CC6CED"/>
    <w:rsid w:val="00CD03A9"/>
    <w:rsid w:val="00CD3B1F"/>
    <w:rsid w:val="00CD5A48"/>
    <w:rsid w:val="00CD6DC5"/>
    <w:rsid w:val="00CE0E12"/>
    <w:rsid w:val="00CE13DB"/>
    <w:rsid w:val="00CE1BFE"/>
    <w:rsid w:val="00CE20BF"/>
    <w:rsid w:val="00CE2370"/>
    <w:rsid w:val="00CE41B1"/>
    <w:rsid w:val="00CE7915"/>
    <w:rsid w:val="00D0313F"/>
    <w:rsid w:val="00D07B8F"/>
    <w:rsid w:val="00D10F00"/>
    <w:rsid w:val="00D14566"/>
    <w:rsid w:val="00D22B23"/>
    <w:rsid w:val="00D24029"/>
    <w:rsid w:val="00D24373"/>
    <w:rsid w:val="00D321F2"/>
    <w:rsid w:val="00D336E2"/>
    <w:rsid w:val="00D41B61"/>
    <w:rsid w:val="00D46A52"/>
    <w:rsid w:val="00D54F59"/>
    <w:rsid w:val="00D57336"/>
    <w:rsid w:val="00D617B8"/>
    <w:rsid w:val="00D62C30"/>
    <w:rsid w:val="00D731C2"/>
    <w:rsid w:val="00D909A3"/>
    <w:rsid w:val="00D92402"/>
    <w:rsid w:val="00DA2AF6"/>
    <w:rsid w:val="00DA4498"/>
    <w:rsid w:val="00DA5CEC"/>
    <w:rsid w:val="00DB15CB"/>
    <w:rsid w:val="00DB2CF9"/>
    <w:rsid w:val="00DB46F5"/>
    <w:rsid w:val="00DC052D"/>
    <w:rsid w:val="00DC5CB5"/>
    <w:rsid w:val="00DE17DE"/>
    <w:rsid w:val="00DE64B2"/>
    <w:rsid w:val="00DF08B3"/>
    <w:rsid w:val="00DF2696"/>
    <w:rsid w:val="00DF537F"/>
    <w:rsid w:val="00E0102D"/>
    <w:rsid w:val="00E043C5"/>
    <w:rsid w:val="00E053A4"/>
    <w:rsid w:val="00E056B4"/>
    <w:rsid w:val="00E059FD"/>
    <w:rsid w:val="00E11DB7"/>
    <w:rsid w:val="00E14BF4"/>
    <w:rsid w:val="00E15EC3"/>
    <w:rsid w:val="00E202C3"/>
    <w:rsid w:val="00E25ED6"/>
    <w:rsid w:val="00E31BAE"/>
    <w:rsid w:val="00E33BAB"/>
    <w:rsid w:val="00E41CE7"/>
    <w:rsid w:val="00E42710"/>
    <w:rsid w:val="00E519E0"/>
    <w:rsid w:val="00E759D1"/>
    <w:rsid w:val="00E76A9F"/>
    <w:rsid w:val="00E77313"/>
    <w:rsid w:val="00E80560"/>
    <w:rsid w:val="00E81A54"/>
    <w:rsid w:val="00E81EF0"/>
    <w:rsid w:val="00E839CD"/>
    <w:rsid w:val="00E8411B"/>
    <w:rsid w:val="00E85DD1"/>
    <w:rsid w:val="00E90FC4"/>
    <w:rsid w:val="00E92797"/>
    <w:rsid w:val="00E9369B"/>
    <w:rsid w:val="00E94275"/>
    <w:rsid w:val="00E94AC4"/>
    <w:rsid w:val="00E97035"/>
    <w:rsid w:val="00EA1D33"/>
    <w:rsid w:val="00EA2665"/>
    <w:rsid w:val="00EA540B"/>
    <w:rsid w:val="00EA5D45"/>
    <w:rsid w:val="00EA7C53"/>
    <w:rsid w:val="00EB1A0D"/>
    <w:rsid w:val="00EB2A19"/>
    <w:rsid w:val="00EB30FE"/>
    <w:rsid w:val="00EB3FCB"/>
    <w:rsid w:val="00EB4F1E"/>
    <w:rsid w:val="00EB72A2"/>
    <w:rsid w:val="00EC219E"/>
    <w:rsid w:val="00EC35BE"/>
    <w:rsid w:val="00EC3A83"/>
    <w:rsid w:val="00EC3E9C"/>
    <w:rsid w:val="00EC4C82"/>
    <w:rsid w:val="00ED2828"/>
    <w:rsid w:val="00EE1FAA"/>
    <w:rsid w:val="00EE461F"/>
    <w:rsid w:val="00EF2F8C"/>
    <w:rsid w:val="00EF4705"/>
    <w:rsid w:val="00EF6F72"/>
    <w:rsid w:val="00F01DD2"/>
    <w:rsid w:val="00F07FF4"/>
    <w:rsid w:val="00F104F0"/>
    <w:rsid w:val="00F11436"/>
    <w:rsid w:val="00F12630"/>
    <w:rsid w:val="00F15794"/>
    <w:rsid w:val="00F15DFA"/>
    <w:rsid w:val="00F22C7A"/>
    <w:rsid w:val="00F27558"/>
    <w:rsid w:val="00F30054"/>
    <w:rsid w:val="00F32141"/>
    <w:rsid w:val="00F33218"/>
    <w:rsid w:val="00F4466C"/>
    <w:rsid w:val="00F47265"/>
    <w:rsid w:val="00F47E9B"/>
    <w:rsid w:val="00F512A9"/>
    <w:rsid w:val="00F51C10"/>
    <w:rsid w:val="00F6147D"/>
    <w:rsid w:val="00F63EE4"/>
    <w:rsid w:val="00F667EC"/>
    <w:rsid w:val="00F669DA"/>
    <w:rsid w:val="00F7448F"/>
    <w:rsid w:val="00F819E8"/>
    <w:rsid w:val="00F84872"/>
    <w:rsid w:val="00F84AB3"/>
    <w:rsid w:val="00F9001C"/>
    <w:rsid w:val="00F90519"/>
    <w:rsid w:val="00F937F0"/>
    <w:rsid w:val="00F960D6"/>
    <w:rsid w:val="00F96910"/>
    <w:rsid w:val="00F96B3A"/>
    <w:rsid w:val="00FA0FB1"/>
    <w:rsid w:val="00FA1725"/>
    <w:rsid w:val="00FA372C"/>
    <w:rsid w:val="00FA5538"/>
    <w:rsid w:val="00FA6D1A"/>
    <w:rsid w:val="00FB3A82"/>
    <w:rsid w:val="00FC06D9"/>
    <w:rsid w:val="00FC0A8C"/>
    <w:rsid w:val="00FC6D83"/>
    <w:rsid w:val="00FC780F"/>
    <w:rsid w:val="00FD11B2"/>
    <w:rsid w:val="00FD3447"/>
    <w:rsid w:val="00FE208C"/>
    <w:rsid w:val="00FE5773"/>
    <w:rsid w:val="00FE5D5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314908"/>
  <w15:docId w15:val="{F12C5055-FE39-4DEA-A2F7-E55BDB90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sw tekst,L1,Numerowanie,List Paragraph,Akapit z listą BS,normalny tekst,lp1,Preambuła,Tytuły,Alpha list,Odstavec,Akapit z listą1,Wypunktowanie,WyliczPrzyklad,maz_wyliczenie"/>
    <w:basedOn w:val="Normalny"/>
    <w:link w:val="AkapitzlistZnak"/>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22"/>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sw tekst Znak,L1 Znak,Numerowanie Znak,List Paragraph Znak,Akapit z listą BS Znak,normalny tekst Znak,lp1 Znak,Preambuła Znak,Tytuły Znak,Alpha list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character" w:styleId="Nierozpoznanawzmianka">
    <w:name w:val="Unresolved Mention"/>
    <w:basedOn w:val="Domylnaczcionkaakapitu"/>
    <w:uiPriority w:val="99"/>
    <w:semiHidden/>
    <w:unhideWhenUsed/>
    <w:rsid w:val="00AC5A70"/>
    <w:rPr>
      <w:color w:val="605E5C"/>
      <w:shd w:val="clear" w:color="auto" w:fill="E1DFDD"/>
    </w:rPr>
  </w:style>
  <w:style w:type="paragraph" w:customStyle="1" w:styleId="v1msonormal">
    <w:name w:val="v1msonormal"/>
    <w:basedOn w:val="Normalny"/>
    <w:rsid w:val="007D59DC"/>
    <w:pPr>
      <w:spacing w:before="100" w:beforeAutospacing="1" w:after="100" w:afterAutospacing="1" w:line="240" w:lineRule="auto"/>
    </w:pPr>
    <w:rPr>
      <w:rFonts w:ascii="Times New Roman" w:eastAsia="Times New Roman" w:hAnsi="Times New Roman" w:cs="Times New Roman"/>
      <w:sz w:val="24"/>
      <w:szCs w:val="24"/>
    </w:rPr>
  </w:style>
  <w:style w:type="paragraph" w:styleId="Cytatintensywny">
    <w:name w:val="Intense Quote"/>
    <w:basedOn w:val="Normalny"/>
    <w:next w:val="Normalny"/>
    <w:link w:val="CytatintensywnyZnak"/>
    <w:uiPriority w:val="30"/>
    <w:qFormat/>
    <w:rsid w:val="00F22C7A"/>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Times New Roman" w:eastAsia="Times New Roman" w:hAnsi="Times New Roman" w:cs="Times New Roman"/>
      <w:i/>
      <w:iCs/>
      <w:color w:val="365F91" w:themeColor="accent1" w:themeShade="BF"/>
      <w:sz w:val="24"/>
      <w:szCs w:val="24"/>
    </w:rPr>
  </w:style>
  <w:style w:type="character" w:customStyle="1" w:styleId="CytatintensywnyZnak">
    <w:name w:val="Cytat intensywny Znak"/>
    <w:basedOn w:val="Domylnaczcionkaakapitu"/>
    <w:link w:val="Cytatintensywny"/>
    <w:uiPriority w:val="30"/>
    <w:rsid w:val="00F22C7A"/>
    <w:rPr>
      <w:rFonts w:ascii="Times New Roman" w:eastAsia="Times New Roman" w:hAnsi="Times New Roman" w:cs="Times New Roman"/>
      <w:i/>
      <w:iCs/>
      <w:color w:val="365F91" w:themeColor="accent1" w:themeShade="BF"/>
      <w:sz w:val="24"/>
      <w:szCs w:val="24"/>
    </w:rPr>
  </w:style>
  <w:style w:type="paragraph" w:styleId="Tekstpodstawowywcity3">
    <w:name w:val="Body Text Indent 3"/>
    <w:basedOn w:val="Normalny"/>
    <w:link w:val="Tekstpodstawowywcity3Znak"/>
    <w:locked/>
    <w:rsid w:val="006C06C8"/>
    <w:pPr>
      <w:spacing w:after="120" w:line="240" w:lineRule="auto"/>
      <w:ind w:left="283"/>
    </w:pPr>
    <w:rPr>
      <w:rFonts w:ascii="Times New Roman" w:eastAsia="Calibri" w:hAnsi="Times New Roman" w:cs="Times New Roman"/>
      <w:sz w:val="16"/>
      <w:szCs w:val="16"/>
    </w:rPr>
  </w:style>
  <w:style w:type="character" w:customStyle="1" w:styleId="Tekstpodstawowywcity3Znak">
    <w:name w:val="Tekst podstawowy wcięty 3 Znak"/>
    <w:basedOn w:val="Domylnaczcionkaakapitu"/>
    <w:link w:val="Tekstpodstawowywcity3"/>
    <w:rsid w:val="006C06C8"/>
    <w:rPr>
      <w:rFonts w:ascii="Times New Roman" w:eastAsia="Calibri"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p.polkowice.eu"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p.polkowice.eu/ugpolkowice,m,1698,sygnalisci.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3ba23169-940d-44f8-9a42-47cb704a7326" TargetMode="External"/><Relationship Id="rId5" Type="http://schemas.openxmlformats.org/officeDocument/2006/relationships/webSettings" Target="webSettings.xml"/><Relationship Id="rId15" Type="http://schemas.openxmlformats.org/officeDocument/2006/relationships/hyperlink" Target="https://isap.sejm.gov.pl/isap.nsf/DocDetails.xsp?id=WDU20240000773"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begier@gmina.polkowice.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7042-37FC-4F75-A919-9BC2181C6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58</Pages>
  <Words>16148</Words>
  <Characters>96891</Characters>
  <Application>Microsoft Office Word</Application>
  <DocSecurity>0</DocSecurity>
  <Lines>807</Lines>
  <Paragraphs>225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Begier</cp:lastModifiedBy>
  <cp:revision>83</cp:revision>
  <cp:lastPrinted>2022-07-28T11:16:00Z</cp:lastPrinted>
  <dcterms:created xsi:type="dcterms:W3CDTF">2023-09-27T12:42:00Z</dcterms:created>
  <dcterms:modified xsi:type="dcterms:W3CDTF">2026-07-28T12:28:00Z</dcterms:modified>
</cp:coreProperties>
</file>